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276" w:lineRule="exact"/>
        <w:ind w:left="132"/>
        <w:rPr>
          <w:sz w:val="24"/>
        </w:rPr>
      </w:pPr>
    </w:p>
    <w:p>
      <w:pPr>
        <w:spacing w:line="276" w:lineRule="exact"/>
        <w:ind w:left="132"/>
        <w:rPr>
          <w:b/>
          <w:sz w:val="24"/>
        </w:rPr>
      </w:pPr>
    </w:p>
    <w:p>
      <w:pPr>
        <w:pStyle w:val="a5"/>
        <w:rPr>
          <w:spacing w:val="-2"/>
        </w:rPr>
      </w:pPr>
      <w:r>
        <w:rPr>
          <w:rFonts w:ascii="Times New Roman" w:eastAsia="Times New Roman" w:hAnsi="Times New Roman" w:cs="Times New Roman"/>
          <w:b w:val="0"/>
          <w:bCs w:val="0"/>
          <w:noProof/>
          <w:sz w:val="24"/>
          <w:szCs w:val="24"/>
          <w:lang w:eastAsia="ru-RU"/>
        </w:rPr>
        <w:drawing>
          <wp:anchor distT="0" distB="0" distL="114300" distR="114300" simplePos="0" relativeHeight="251659264" behindDoc="0" locked="0" layoutInCell="1" allowOverlap="1">
            <wp:simplePos x="0" y="0"/>
            <wp:positionH relativeFrom="column">
              <wp:posOffset>3058732</wp:posOffset>
            </wp:positionH>
            <wp:positionV relativeFrom="paragraph">
              <wp:posOffset>113996</wp:posOffset>
            </wp:positionV>
            <wp:extent cx="669925" cy="738505"/>
            <wp:effectExtent l="0" t="0" r="0" b="444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9925" cy="738505"/>
                    </a:xfrm>
                    <a:prstGeom prst="rect">
                      <a:avLst/>
                    </a:prstGeom>
                    <a:noFill/>
                    <a:ln>
                      <a:noFill/>
                    </a:ln>
                  </pic:spPr>
                </pic:pic>
              </a:graphicData>
            </a:graphic>
            <wp14:sizeRelH relativeFrom="page">
              <wp14:pctWidth>0</wp14:pctWidth>
            </wp14:sizeRelH>
            <wp14:sizeRelV relativeFrom="page">
              <wp14:pctHeight>0</wp14:pctHeight>
            </wp14:sizeRelV>
          </wp:anchor>
        </w:drawing>
      </w:r>
    </w:p>
    <w:p>
      <w:pPr>
        <w:pStyle w:val="a5"/>
        <w:jc w:val="center"/>
        <w:rPr>
          <w:spacing w:val="-2"/>
        </w:rPr>
      </w:pPr>
    </w:p>
    <w:p>
      <w:pPr>
        <w:pStyle w:val="a5"/>
        <w:rPr>
          <w:spacing w:val="-2"/>
        </w:rPr>
      </w:pPr>
    </w:p>
    <w:p>
      <w:pPr>
        <w:pStyle w:val="a5"/>
        <w:rPr>
          <w:spacing w:val="-2"/>
        </w:rPr>
      </w:pPr>
    </w:p>
    <w:p>
      <w:pPr>
        <w:pStyle w:val="a5"/>
        <w:rPr>
          <w:spacing w:val="-2"/>
        </w:rPr>
      </w:pPr>
    </w:p>
    <w:p>
      <w:pPr>
        <w:pStyle w:val="a5"/>
        <w:jc w:val="center"/>
        <w:rPr>
          <w:spacing w:val="-2"/>
        </w:rPr>
      </w:pPr>
    </w:p>
    <w:p>
      <w:pPr>
        <w:pStyle w:val="a5"/>
        <w:jc w:val="center"/>
      </w:pPr>
      <w:r>
        <w:rPr>
          <w:spacing w:val="-2"/>
        </w:rPr>
        <w:t>УСЛОВИЯ</w:t>
      </w:r>
    </w:p>
    <w:p>
      <w:pPr>
        <w:ind w:left="132" w:right="385"/>
        <w:jc w:val="center"/>
        <w:rPr>
          <w:b/>
          <w:sz w:val="24"/>
        </w:rPr>
      </w:pPr>
      <w:r>
        <w:rPr>
          <w:b/>
          <w:sz w:val="24"/>
        </w:rPr>
        <w:t>оказания</w:t>
      </w:r>
      <w:r>
        <w:rPr>
          <w:b/>
          <w:spacing w:val="-5"/>
          <w:sz w:val="24"/>
        </w:rPr>
        <w:t xml:space="preserve"> </w:t>
      </w:r>
      <w:r>
        <w:rPr>
          <w:b/>
          <w:sz w:val="24"/>
        </w:rPr>
        <w:t>услуги</w:t>
      </w:r>
      <w:r>
        <w:rPr>
          <w:b/>
          <w:spacing w:val="-8"/>
          <w:sz w:val="24"/>
        </w:rPr>
        <w:t xml:space="preserve"> </w:t>
      </w:r>
      <w:r>
        <w:rPr>
          <w:b/>
          <w:sz w:val="24"/>
        </w:rPr>
        <w:t>перевода</w:t>
      </w:r>
      <w:r>
        <w:rPr>
          <w:b/>
          <w:spacing w:val="-6"/>
          <w:sz w:val="24"/>
        </w:rPr>
        <w:t xml:space="preserve"> </w:t>
      </w:r>
      <w:r>
        <w:rPr>
          <w:b/>
          <w:sz w:val="24"/>
        </w:rPr>
        <w:t>денежных средств</w:t>
      </w:r>
      <w:r>
        <w:rPr>
          <w:b/>
          <w:spacing w:val="-8"/>
          <w:sz w:val="24"/>
        </w:rPr>
        <w:t xml:space="preserve"> </w:t>
      </w:r>
      <w:r>
        <w:rPr>
          <w:b/>
          <w:sz w:val="24"/>
        </w:rPr>
        <w:t>в</w:t>
      </w:r>
      <w:r>
        <w:rPr>
          <w:b/>
          <w:spacing w:val="-7"/>
          <w:sz w:val="24"/>
        </w:rPr>
        <w:t xml:space="preserve"> </w:t>
      </w:r>
      <w:r>
        <w:rPr>
          <w:b/>
          <w:sz w:val="24"/>
        </w:rPr>
        <w:t>рамках Системы быстрых платежей в</w:t>
      </w:r>
      <w:r>
        <w:rPr>
          <w:b/>
          <w:spacing w:val="-7"/>
          <w:sz w:val="24"/>
        </w:rPr>
        <w:t xml:space="preserve"> </w:t>
      </w:r>
      <w:r>
        <w:rPr>
          <w:b/>
          <w:sz w:val="24"/>
        </w:rPr>
        <w:t>ООО банк «Элита»</w:t>
      </w:r>
    </w:p>
    <w:p>
      <w:pPr>
        <w:spacing w:line="276" w:lineRule="exact"/>
        <w:ind w:left="132"/>
        <w:jc w:val="center"/>
        <w:rPr>
          <w:b/>
          <w:sz w:val="24"/>
        </w:rPr>
      </w:pPr>
    </w:p>
    <w:p>
      <w:pPr>
        <w:spacing w:line="276" w:lineRule="exact"/>
        <w:ind w:left="132"/>
        <w:rPr>
          <w:b/>
          <w:sz w:val="24"/>
        </w:rPr>
      </w:pPr>
    </w:p>
    <w:p>
      <w:pPr>
        <w:spacing w:line="276" w:lineRule="exact"/>
        <w:ind w:left="132"/>
        <w:rPr>
          <w:b/>
          <w:sz w:val="24"/>
        </w:rPr>
      </w:pPr>
      <w:bookmarkStart w:id="0" w:name="_GoBack"/>
      <w:bookmarkEnd w:id="0"/>
    </w:p>
    <w:p>
      <w:pPr>
        <w:spacing w:line="276" w:lineRule="exact"/>
        <w:ind w:left="132"/>
        <w:rPr>
          <w:b/>
          <w:sz w:val="24"/>
        </w:rPr>
      </w:pPr>
    </w:p>
    <w:p>
      <w:pPr>
        <w:spacing w:line="276" w:lineRule="exact"/>
        <w:ind w:left="132"/>
        <w:rPr>
          <w:b/>
          <w:sz w:val="24"/>
        </w:rPr>
      </w:pPr>
    </w:p>
    <w:p>
      <w:pPr>
        <w:spacing w:line="253" w:lineRule="exact"/>
        <w:ind w:left="132"/>
        <w:rPr>
          <w:b/>
        </w:rPr>
      </w:pPr>
    </w:p>
    <w:p>
      <w:pPr>
        <w:pStyle w:val="a3"/>
        <w:spacing w:before="11"/>
        <w:ind w:left="0" w:firstLine="0"/>
        <w:jc w:val="left"/>
        <w:rPr>
          <w:b/>
        </w:rPr>
      </w:pPr>
    </w:p>
    <w:p>
      <w:pPr>
        <w:pStyle w:val="1"/>
        <w:numPr>
          <w:ilvl w:val="0"/>
          <w:numId w:val="40"/>
        </w:numPr>
        <w:tabs>
          <w:tab w:val="left" w:pos="1127"/>
        </w:tabs>
        <w:jc w:val="both"/>
      </w:pPr>
      <w:r>
        <w:t>ТЕРМИНЫ</w:t>
      </w:r>
      <w:r>
        <w:rPr>
          <w:spacing w:val="-7"/>
        </w:rPr>
        <w:t xml:space="preserve"> </w:t>
      </w:r>
      <w:r>
        <w:t>И</w:t>
      </w:r>
      <w:r>
        <w:rPr>
          <w:spacing w:val="-5"/>
        </w:rPr>
        <w:t xml:space="preserve"> </w:t>
      </w:r>
      <w:r>
        <w:rPr>
          <w:spacing w:val="-2"/>
        </w:rPr>
        <w:t>СОКРАЩЕНИЯ</w:t>
      </w:r>
    </w:p>
    <w:tbl>
      <w:tblPr>
        <w:tblStyle w:val="TableNormal"/>
        <w:tblpPr w:leftFromText="180" w:rightFromText="180" w:vertAnchor="text" w:horzAnchor="margin" w:tblpXSpec="right" w:tblpY="1070"/>
        <w:tblOverlap w:val="never"/>
        <w:tblW w:w="0" w:type="auto"/>
        <w:tblLayout w:type="fixed"/>
        <w:tblLook w:val="01E0" w:firstRow="1" w:lastRow="1" w:firstColumn="1" w:lastColumn="1" w:noHBand="0" w:noVBand="0"/>
      </w:tblPr>
      <w:tblGrid>
        <w:gridCol w:w="2992"/>
        <w:gridCol w:w="6541"/>
      </w:tblGrid>
      <w:tr>
        <w:trPr>
          <w:trHeight w:val="1259"/>
        </w:trPr>
        <w:tc>
          <w:tcPr>
            <w:tcW w:w="2992" w:type="dxa"/>
          </w:tcPr>
          <w:p>
            <w:pPr>
              <w:pStyle w:val="TableParagraph"/>
              <w:spacing w:before="0"/>
              <w:ind w:right="277"/>
              <w:rPr>
                <w:b/>
                <w:sz w:val="20"/>
              </w:rPr>
            </w:pPr>
            <w:r>
              <w:rPr>
                <w:b/>
                <w:sz w:val="20"/>
              </w:rPr>
              <w:t>Аналог</w:t>
            </w:r>
            <w:r>
              <w:rPr>
                <w:b/>
                <w:spacing w:val="-14"/>
                <w:sz w:val="20"/>
              </w:rPr>
              <w:t xml:space="preserve"> </w:t>
            </w:r>
            <w:r>
              <w:rPr>
                <w:b/>
                <w:sz w:val="20"/>
              </w:rPr>
              <w:t xml:space="preserve">собственноручной </w:t>
            </w:r>
            <w:r>
              <w:rPr>
                <w:b/>
                <w:spacing w:val="-2"/>
                <w:sz w:val="20"/>
              </w:rPr>
              <w:t>подписи</w:t>
            </w:r>
          </w:p>
        </w:tc>
        <w:tc>
          <w:tcPr>
            <w:tcW w:w="6541" w:type="dxa"/>
          </w:tcPr>
          <w:p>
            <w:pPr>
              <w:pStyle w:val="TableParagraph"/>
              <w:numPr>
                <w:ilvl w:val="0"/>
                <w:numId w:val="39"/>
              </w:numPr>
              <w:tabs>
                <w:tab w:val="left" w:pos="647"/>
              </w:tabs>
              <w:spacing w:before="0"/>
              <w:ind w:right="47"/>
              <w:jc w:val="both"/>
              <w:rPr>
                <w:sz w:val="20"/>
              </w:rPr>
            </w:pPr>
            <w:r>
              <w:rPr>
                <w:sz w:val="20"/>
              </w:rPr>
              <w:t>персональный идентификатор Клиента, являющийся контрольным параметром правильности составления всех обязательных реквизитов платежного документа, поступившего в электронной форме Заявления и неизменности их содержания</w:t>
            </w:r>
          </w:p>
        </w:tc>
      </w:tr>
      <w:tr>
        <w:trPr>
          <w:trHeight w:val="829"/>
        </w:trPr>
        <w:tc>
          <w:tcPr>
            <w:tcW w:w="2992" w:type="dxa"/>
          </w:tcPr>
          <w:p>
            <w:pPr>
              <w:pStyle w:val="TableParagraph"/>
              <w:spacing w:before="55"/>
              <w:rPr>
                <w:b/>
                <w:sz w:val="20"/>
              </w:rPr>
            </w:pPr>
            <w:r>
              <w:rPr>
                <w:b/>
                <w:sz w:val="20"/>
              </w:rPr>
              <w:t>АО</w:t>
            </w:r>
            <w:r>
              <w:rPr>
                <w:b/>
                <w:spacing w:val="-3"/>
                <w:sz w:val="20"/>
              </w:rPr>
              <w:t xml:space="preserve"> </w:t>
            </w:r>
            <w:r>
              <w:rPr>
                <w:b/>
                <w:spacing w:val="-2"/>
                <w:sz w:val="20"/>
              </w:rPr>
              <w:t>«НСПК»</w:t>
            </w:r>
          </w:p>
        </w:tc>
        <w:tc>
          <w:tcPr>
            <w:tcW w:w="6541" w:type="dxa"/>
          </w:tcPr>
          <w:p>
            <w:pPr>
              <w:pStyle w:val="TableParagraph"/>
              <w:numPr>
                <w:ilvl w:val="0"/>
                <w:numId w:val="38"/>
              </w:numPr>
              <w:tabs>
                <w:tab w:val="left" w:pos="644"/>
              </w:tabs>
              <w:spacing w:before="58"/>
              <w:ind w:right="52"/>
              <w:jc w:val="both"/>
              <w:rPr>
                <w:sz w:val="20"/>
              </w:rPr>
            </w:pPr>
            <w:r>
              <w:rPr>
                <w:sz w:val="20"/>
              </w:rPr>
              <w:t>Акционерное общество «Национальная система платежных карт»,</w:t>
            </w:r>
            <w:r>
              <w:rPr>
                <w:spacing w:val="-11"/>
                <w:sz w:val="20"/>
              </w:rPr>
              <w:t xml:space="preserve"> </w:t>
            </w:r>
            <w:r>
              <w:rPr>
                <w:sz w:val="20"/>
              </w:rPr>
              <w:t>являющееся</w:t>
            </w:r>
            <w:r>
              <w:rPr>
                <w:spacing w:val="-9"/>
                <w:sz w:val="20"/>
              </w:rPr>
              <w:t xml:space="preserve"> </w:t>
            </w:r>
            <w:r>
              <w:rPr>
                <w:sz w:val="20"/>
              </w:rPr>
              <w:t>операционным</w:t>
            </w:r>
            <w:r>
              <w:rPr>
                <w:spacing w:val="-9"/>
                <w:sz w:val="20"/>
              </w:rPr>
              <w:t xml:space="preserve"> </w:t>
            </w:r>
            <w:r>
              <w:rPr>
                <w:sz w:val="20"/>
              </w:rPr>
              <w:t>и</w:t>
            </w:r>
            <w:r>
              <w:rPr>
                <w:spacing w:val="-11"/>
                <w:sz w:val="20"/>
              </w:rPr>
              <w:t xml:space="preserve"> </w:t>
            </w:r>
            <w:r>
              <w:rPr>
                <w:sz w:val="20"/>
              </w:rPr>
              <w:t>платежным</w:t>
            </w:r>
            <w:r>
              <w:rPr>
                <w:spacing w:val="-9"/>
                <w:sz w:val="20"/>
              </w:rPr>
              <w:t xml:space="preserve"> </w:t>
            </w:r>
            <w:r>
              <w:rPr>
                <w:sz w:val="20"/>
              </w:rPr>
              <w:t>клиринговым центром «Системы быстрых платежей» Банка России</w:t>
            </w:r>
          </w:p>
        </w:tc>
      </w:tr>
      <w:tr>
        <w:trPr>
          <w:trHeight w:val="1108"/>
        </w:trPr>
        <w:tc>
          <w:tcPr>
            <w:tcW w:w="2992" w:type="dxa"/>
          </w:tcPr>
          <w:p>
            <w:pPr>
              <w:pStyle w:val="TableParagraph"/>
              <w:spacing w:before="58"/>
              <w:rPr>
                <w:b/>
                <w:sz w:val="20"/>
              </w:rPr>
            </w:pPr>
            <w:r>
              <w:rPr>
                <w:b/>
                <w:spacing w:val="-4"/>
                <w:sz w:val="20"/>
              </w:rPr>
              <w:t>Банк</w:t>
            </w:r>
          </w:p>
        </w:tc>
        <w:tc>
          <w:tcPr>
            <w:tcW w:w="6541" w:type="dxa"/>
          </w:tcPr>
          <w:p>
            <w:pPr>
              <w:pStyle w:val="TableParagraph"/>
              <w:spacing w:before="0"/>
              <w:ind w:left="643" w:right="52"/>
              <w:jc w:val="both"/>
              <w:rPr>
                <w:sz w:val="20"/>
              </w:rPr>
            </w:pPr>
            <w:r>
              <w:rPr>
                <w:sz w:val="20"/>
              </w:rPr>
              <w:t>Общество с ограниченной ответственностью банк «Элита», дополнительные офисы и внутренние структурные подразделения</w:t>
            </w:r>
          </w:p>
        </w:tc>
      </w:tr>
      <w:tr>
        <w:trPr>
          <w:trHeight w:val="1793"/>
        </w:trPr>
        <w:tc>
          <w:tcPr>
            <w:tcW w:w="2992" w:type="dxa"/>
          </w:tcPr>
          <w:p>
            <w:pPr>
              <w:pStyle w:val="TableParagraph"/>
              <w:rPr>
                <w:b/>
                <w:sz w:val="20"/>
              </w:rPr>
            </w:pPr>
            <w:r>
              <w:rPr>
                <w:b/>
                <w:sz w:val="20"/>
              </w:rPr>
              <w:t>Банк</w:t>
            </w:r>
            <w:r>
              <w:rPr>
                <w:b/>
                <w:spacing w:val="-5"/>
                <w:sz w:val="20"/>
              </w:rPr>
              <w:t xml:space="preserve"> </w:t>
            </w:r>
            <w:r>
              <w:rPr>
                <w:b/>
                <w:sz w:val="20"/>
              </w:rPr>
              <w:t>по</w:t>
            </w:r>
            <w:r>
              <w:rPr>
                <w:b/>
                <w:spacing w:val="-3"/>
                <w:sz w:val="20"/>
              </w:rPr>
              <w:t xml:space="preserve"> </w:t>
            </w:r>
            <w:r>
              <w:rPr>
                <w:b/>
                <w:spacing w:val="-2"/>
                <w:sz w:val="20"/>
              </w:rPr>
              <w:t>умолчанию</w:t>
            </w:r>
          </w:p>
        </w:tc>
        <w:tc>
          <w:tcPr>
            <w:tcW w:w="6541" w:type="dxa"/>
          </w:tcPr>
          <w:p>
            <w:pPr>
              <w:pStyle w:val="TableParagraph"/>
              <w:numPr>
                <w:ilvl w:val="0"/>
                <w:numId w:val="36"/>
              </w:numPr>
              <w:tabs>
                <w:tab w:val="left" w:pos="644"/>
              </w:tabs>
              <w:spacing w:before="60"/>
              <w:ind w:right="51"/>
              <w:jc w:val="both"/>
              <w:rPr>
                <w:sz w:val="20"/>
              </w:rPr>
            </w:pPr>
            <w:r>
              <w:rPr>
                <w:sz w:val="20"/>
              </w:rPr>
              <w:t>кредитная организация, которая будет автоматически предложена</w:t>
            </w:r>
            <w:r>
              <w:rPr>
                <w:spacing w:val="-13"/>
                <w:sz w:val="20"/>
              </w:rPr>
              <w:t xml:space="preserve"> </w:t>
            </w:r>
            <w:r>
              <w:rPr>
                <w:sz w:val="20"/>
              </w:rPr>
              <w:t>Отправителю</w:t>
            </w:r>
            <w:r>
              <w:rPr>
                <w:spacing w:val="-11"/>
                <w:sz w:val="20"/>
              </w:rPr>
              <w:t xml:space="preserve"> </w:t>
            </w:r>
            <w:r>
              <w:rPr>
                <w:sz w:val="20"/>
              </w:rPr>
              <w:t>для</w:t>
            </w:r>
            <w:r>
              <w:rPr>
                <w:spacing w:val="-10"/>
                <w:sz w:val="20"/>
              </w:rPr>
              <w:t xml:space="preserve"> </w:t>
            </w:r>
            <w:r>
              <w:rPr>
                <w:sz w:val="20"/>
              </w:rPr>
              <w:t>проведения</w:t>
            </w:r>
            <w:r>
              <w:rPr>
                <w:spacing w:val="-10"/>
                <w:sz w:val="20"/>
              </w:rPr>
              <w:t xml:space="preserve"> </w:t>
            </w:r>
            <w:r>
              <w:rPr>
                <w:sz w:val="20"/>
              </w:rPr>
              <w:t>переводов</w:t>
            </w:r>
            <w:r>
              <w:rPr>
                <w:spacing w:val="-11"/>
                <w:sz w:val="20"/>
              </w:rPr>
              <w:t xml:space="preserve"> </w:t>
            </w:r>
            <w:r>
              <w:rPr>
                <w:sz w:val="20"/>
              </w:rPr>
              <w:t>в</w:t>
            </w:r>
            <w:r>
              <w:rPr>
                <w:spacing w:val="-11"/>
                <w:sz w:val="20"/>
              </w:rPr>
              <w:t xml:space="preserve"> </w:t>
            </w:r>
            <w:r>
              <w:rPr>
                <w:sz w:val="20"/>
              </w:rPr>
              <w:t>адрес Получателя в рамках Системы быстрых платежей. После установки Получателем Банка по умолчанию его замена возможна</w:t>
            </w:r>
            <w:r>
              <w:rPr>
                <w:spacing w:val="-12"/>
                <w:sz w:val="20"/>
              </w:rPr>
              <w:t xml:space="preserve"> </w:t>
            </w:r>
            <w:r>
              <w:rPr>
                <w:sz w:val="20"/>
              </w:rPr>
              <w:t>только</w:t>
            </w:r>
            <w:r>
              <w:rPr>
                <w:spacing w:val="-12"/>
                <w:sz w:val="20"/>
              </w:rPr>
              <w:t xml:space="preserve"> </w:t>
            </w:r>
            <w:r>
              <w:rPr>
                <w:sz w:val="20"/>
              </w:rPr>
              <w:t>путем</w:t>
            </w:r>
            <w:r>
              <w:rPr>
                <w:spacing w:val="-10"/>
                <w:sz w:val="20"/>
              </w:rPr>
              <w:t xml:space="preserve"> </w:t>
            </w:r>
            <w:r>
              <w:rPr>
                <w:sz w:val="20"/>
              </w:rPr>
              <w:t>установки</w:t>
            </w:r>
            <w:r>
              <w:rPr>
                <w:spacing w:val="-13"/>
                <w:sz w:val="20"/>
              </w:rPr>
              <w:t xml:space="preserve"> </w:t>
            </w:r>
            <w:r>
              <w:rPr>
                <w:sz w:val="20"/>
              </w:rPr>
              <w:t>нового</w:t>
            </w:r>
            <w:r>
              <w:rPr>
                <w:spacing w:val="-11"/>
                <w:sz w:val="20"/>
              </w:rPr>
              <w:t xml:space="preserve"> </w:t>
            </w:r>
            <w:r>
              <w:rPr>
                <w:sz w:val="20"/>
              </w:rPr>
              <w:t>Банка</w:t>
            </w:r>
            <w:r>
              <w:rPr>
                <w:spacing w:val="-12"/>
                <w:sz w:val="20"/>
              </w:rPr>
              <w:t xml:space="preserve"> </w:t>
            </w:r>
            <w:r>
              <w:rPr>
                <w:sz w:val="20"/>
              </w:rPr>
              <w:t>по</w:t>
            </w:r>
            <w:r>
              <w:rPr>
                <w:spacing w:val="-8"/>
                <w:sz w:val="20"/>
              </w:rPr>
              <w:t xml:space="preserve"> </w:t>
            </w:r>
            <w:r>
              <w:rPr>
                <w:sz w:val="20"/>
              </w:rPr>
              <w:t xml:space="preserve">умолчанию (отмена/блокировка установки Банка по умолчанию не </w:t>
            </w:r>
            <w:r>
              <w:rPr>
                <w:spacing w:val="-2"/>
                <w:sz w:val="20"/>
              </w:rPr>
              <w:t>производится)</w:t>
            </w:r>
          </w:p>
        </w:tc>
      </w:tr>
      <w:tr>
        <w:trPr>
          <w:trHeight w:val="846"/>
        </w:trPr>
        <w:tc>
          <w:tcPr>
            <w:tcW w:w="2992" w:type="dxa"/>
          </w:tcPr>
          <w:p>
            <w:pPr>
              <w:pStyle w:val="TableParagraph"/>
              <w:rPr>
                <w:b/>
                <w:sz w:val="20"/>
              </w:rPr>
            </w:pPr>
            <w:r>
              <w:rPr>
                <w:b/>
                <w:w w:val="95"/>
                <w:sz w:val="20"/>
              </w:rPr>
              <w:t>Банк-</w:t>
            </w:r>
            <w:r>
              <w:rPr>
                <w:b/>
                <w:spacing w:val="-2"/>
                <w:sz w:val="20"/>
              </w:rPr>
              <w:t>отправитель</w:t>
            </w:r>
          </w:p>
        </w:tc>
        <w:tc>
          <w:tcPr>
            <w:tcW w:w="6541" w:type="dxa"/>
          </w:tcPr>
          <w:p>
            <w:pPr>
              <w:pStyle w:val="TableParagraph"/>
              <w:numPr>
                <w:ilvl w:val="0"/>
                <w:numId w:val="35"/>
              </w:numPr>
              <w:tabs>
                <w:tab w:val="left" w:pos="644"/>
              </w:tabs>
              <w:spacing w:before="62" w:line="237" w:lineRule="auto"/>
              <w:ind w:right="49"/>
              <w:jc w:val="both"/>
              <w:rPr>
                <w:sz w:val="20"/>
              </w:rPr>
            </w:pPr>
            <w:r>
              <w:rPr>
                <w:sz w:val="20"/>
              </w:rPr>
              <w:t>кредитная организация, являющаяся участником Системы быстрых платежей, обслуживающая банковский счет Отправителя перевода</w:t>
            </w:r>
          </w:p>
        </w:tc>
      </w:tr>
      <w:tr>
        <w:trPr>
          <w:trHeight w:val="846"/>
        </w:trPr>
        <w:tc>
          <w:tcPr>
            <w:tcW w:w="2992" w:type="dxa"/>
          </w:tcPr>
          <w:p>
            <w:pPr>
              <w:pStyle w:val="TableParagraph"/>
              <w:rPr>
                <w:b/>
                <w:sz w:val="20"/>
              </w:rPr>
            </w:pPr>
            <w:r>
              <w:rPr>
                <w:b/>
                <w:w w:val="95"/>
                <w:sz w:val="20"/>
              </w:rPr>
              <w:t>Банк-</w:t>
            </w:r>
            <w:r>
              <w:rPr>
                <w:b/>
                <w:spacing w:val="-2"/>
                <w:sz w:val="20"/>
              </w:rPr>
              <w:t>получатель</w:t>
            </w:r>
          </w:p>
        </w:tc>
        <w:tc>
          <w:tcPr>
            <w:tcW w:w="6541" w:type="dxa"/>
          </w:tcPr>
          <w:p>
            <w:pPr>
              <w:pStyle w:val="TableParagraph"/>
              <w:numPr>
                <w:ilvl w:val="0"/>
                <w:numId w:val="34"/>
              </w:numPr>
              <w:tabs>
                <w:tab w:val="left" w:pos="644"/>
              </w:tabs>
              <w:spacing w:before="62" w:line="237" w:lineRule="auto"/>
              <w:ind w:right="49"/>
              <w:jc w:val="both"/>
              <w:rPr>
                <w:sz w:val="20"/>
              </w:rPr>
            </w:pPr>
            <w:r>
              <w:rPr>
                <w:sz w:val="20"/>
              </w:rPr>
              <w:t>кредитная организация, являющаяся участником Системы быстрых платежей, обслуживающая банковский счет Получателя перевода</w:t>
            </w:r>
          </w:p>
        </w:tc>
      </w:tr>
      <w:tr>
        <w:trPr>
          <w:trHeight w:val="1083"/>
        </w:trPr>
        <w:tc>
          <w:tcPr>
            <w:tcW w:w="2992" w:type="dxa"/>
          </w:tcPr>
          <w:p>
            <w:pPr>
              <w:pStyle w:val="TableParagraph"/>
              <w:rPr>
                <w:b/>
                <w:sz w:val="20"/>
              </w:rPr>
            </w:pPr>
            <w:r>
              <w:rPr>
                <w:b/>
                <w:spacing w:val="-5"/>
                <w:sz w:val="20"/>
              </w:rPr>
              <w:t>ДБО</w:t>
            </w:r>
          </w:p>
        </w:tc>
        <w:tc>
          <w:tcPr>
            <w:tcW w:w="6541" w:type="dxa"/>
          </w:tcPr>
          <w:p>
            <w:pPr>
              <w:pStyle w:val="TableParagraph"/>
              <w:numPr>
                <w:ilvl w:val="0"/>
                <w:numId w:val="33"/>
              </w:numPr>
              <w:tabs>
                <w:tab w:val="left" w:pos="644"/>
              </w:tabs>
              <w:spacing w:before="60"/>
              <w:ind w:right="51"/>
              <w:jc w:val="both"/>
              <w:rPr>
                <w:sz w:val="20"/>
              </w:rPr>
            </w:pPr>
            <w:r>
              <w:rPr>
                <w:sz w:val="20"/>
              </w:rPr>
              <w:t>комплекс</w:t>
            </w:r>
            <w:r>
              <w:rPr>
                <w:spacing w:val="-5"/>
                <w:sz w:val="20"/>
              </w:rPr>
              <w:t xml:space="preserve"> </w:t>
            </w:r>
            <w:r>
              <w:rPr>
                <w:sz w:val="20"/>
              </w:rPr>
              <w:t>программно-аппаратных</w:t>
            </w:r>
            <w:r>
              <w:rPr>
                <w:spacing w:val="-5"/>
                <w:sz w:val="20"/>
              </w:rPr>
              <w:t xml:space="preserve"> </w:t>
            </w:r>
            <w:r>
              <w:rPr>
                <w:sz w:val="20"/>
              </w:rPr>
              <w:t>средств,</w:t>
            </w:r>
            <w:r>
              <w:rPr>
                <w:spacing w:val="-6"/>
                <w:sz w:val="20"/>
              </w:rPr>
              <w:t xml:space="preserve"> </w:t>
            </w:r>
            <w:r>
              <w:rPr>
                <w:sz w:val="20"/>
              </w:rPr>
              <w:t>предназначенный для дистанционного управления Счетом, предоставления Клиентам банковских продуктов и сопутствующих им услуг. Каналами</w:t>
            </w:r>
            <w:r>
              <w:rPr>
                <w:spacing w:val="-3"/>
                <w:sz w:val="20"/>
              </w:rPr>
              <w:t xml:space="preserve"> </w:t>
            </w:r>
            <w:r>
              <w:rPr>
                <w:sz w:val="20"/>
              </w:rPr>
              <w:t>доступа</w:t>
            </w:r>
            <w:r>
              <w:rPr>
                <w:spacing w:val="-3"/>
                <w:sz w:val="20"/>
              </w:rPr>
              <w:t xml:space="preserve"> </w:t>
            </w:r>
            <w:r>
              <w:rPr>
                <w:sz w:val="20"/>
              </w:rPr>
              <w:t>являются</w:t>
            </w:r>
            <w:r>
              <w:rPr>
                <w:spacing w:val="-3"/>
                <w:sz w:val="20"/>
              </w:rPr>
              <w:t xml:space="preserve"> </w:t>
            </w:r>
            <w:r>
              <w:rPr>
                <w:sz w:val="20"/>
              </w:rPr>
              <w:t>Интернет-Банк,</w:t>
            </w:r>
            <w:r>
              <w:rPr>
                <w:spacing w:val="-4"/>
                <w:sz w:val="20"/>
              </w:rPr>
              <w:t xml:space="preserve"> </w:t>
            </w:r>
            <w:r>
              <w:rPr>
                <w:sz w:val="20"/>
              </w:rPr>
              <w:t>Мобильный</w:t>
            </w:r>
            <w:r>
              <w:rPr>
                <w:spacing w:val="-5"/>
                <w:sz w:val="20"/>
              </w:rPr>
              <w:t xml:space="preserve"> </w:t>
            </w:r>
            <w:r>
              <w:rPr>
                <w:sz w:val="20"/>
              </w:rPr>
              <w:t>банк.</w:t>
            </w:r>
          </w:p>
          <w:p>
            <w:pPr>
              <w:pStyle w:val="TableParagraph"/>
              <w:tabs>
                <w:tab w:val="left" w:pos="644"/>
              </w:tabs>
              <w:spacing w:before="60"/>
              <w:ind w:right="51"/>
              <w:jc w:val="both"/>
              <w:rPr>
                <w:sz w:val="20"/>
              </w:rPr>
            </w:pPr>
          </w:p>
          <w:p>
            <w:pPr>
              <w:pStyle w:val="TableParagraph"/>
              <w:tabs>
                <w:tab w:val="left" w:pos="644"/>
              </w:tabs>
              <w:spacing w:before="60"/>
              <w:ind w:right="51"/>
              <w:jc w:val="both"/>
              <w:rPr>
                <w:sz w:val="20"/>
              </w:rPr>
            </w:pPr>
          </w:p>
          <w:p>
            <w:pPr>
              <w:pStyle w:val="TableParagraph"/>
              <w:tabs>
                <w:tab w:val="left" w:pos="644"/>
              </w:tabs>
              <w:spacing w:before="60"/>
              <w:ind w:right="51"/>
              <w:jc w:val="both"/>
              <w:rPr>
                <w:sz w:val="20"/>
              </w:rPr>
            </w:pPr>
          </w:p>
        </w:tc>
      </w:tr>
    </w:tbl>
    <w:p>
      <w:pPr>
        <w:pStyle w:val="a3"/>
        <w:spacing w:before="8"/>
        <w:ind w:left="0" w:firstLine="0"/>
        <w:jc w:val="left"/>
        <w:rPr>
          <w:b/>
          <w:sz w:val="17"/>
        </w:rPr>
      </w:pPr>
    </w:p>
    <w:tbl>
      <w:tblPr>
        <w:tblStyle w:val="TableNormal"/>
        <w:tblpPr w:leftFromText="180" w:rightFromText="180" w:vertAnchor="text" w:horzAnchor="margin" w:tblpXSpec="right" w:tblpY="-14803"/>
        <w:tblOverlap w:val="never"/>
        <w:tblW w:w="9489" w:type="dxa"/>
        <w:tblLayout w:type="fixed"/>
        <w:tblLook w:val="01E0" w:firstRow="1" w:lastRow="1" w:firstColumn="1" w:lastColumn="1" w:noHBand="0" w:noVBand="0"/>
      </w:tblPr>
      <w:tblGrid>
        <w:gridCol w:w="3131"/>
        <w:gridCol w:w="6358"/>
      </w:tblGrid>
      <w:tr>
        <w:trPr>
          <w:trHeight w:val="514"/>
        </w:trPr>
        <w:tc>
          <w:tcPr>
            <w:tcW w:w="3131" w:type="dxa"/>
          </w:tcPr>
          <w:p>
            <w:pPr>
              <w:pStyle w:val="TableParagraph"/>
              <w:spacing w:before="0"/>
              <w:ind w:left="0"/>
              <w:rPr>
                <w:rFonts w:ascii="Times New Roman"/>
                <w:sz w:val="18"/>
              </w:rPr>
            </w:pPr>
          </w:p>
        </w:tc>
        <w:tc>
          <w:tcPr>
            <w:tcW w:w="6358" w:type="dxa"/>
          </w:tcPr>
          <w:p>
            <w:pPr>
              <w:pStyle w:val="TableParagraph"/>
              <w:spacing w:before="0"/>
              <w:ind w:left="493"/>
              <w:rPr>
                <w:sz w:val="20"/>
              </w:rPr>
            </w:pPr>
          </w:p>
        </w:tc>
      </w:tr>
      <w:tr>
        <w:trPr>
          <w:trHeight w:val="1053"/>
        </w:trPr>
        <w:tc>
          <w:tcPr>
            <w:tcW w:w="3131" w:type="dxa"/>
          </w:tcPr>
          <w:p>
            <w:pPr>
              <w:pStyle w:val="TableParagraph"/>
              <w:rPr>
                <w:b/>
                <w:spacing w:val="-2"/>
                <w:sz w:val="20"/>
              </w:rPr>
            </w:pPr>
          </w:p>
        </w:tc>
        <w:tc>
          <w:tcPr>
            <w:tcW w:w="6358" w:type="dxa"/>
          </w:tcPr>
          <w:p>
            <w:pPr>
              <w:pStyle w:val="TableParagraph"/>
              <w:tabs>
                <w:tab w:val="left" w:pos="494"/>
              </w:tabs>
              <w:spacing w:before="60"/>
              <w:ind w:left="493" w:right="48"/>
              <w:jc w:val="both"/>
              <w:rPr>
                <w:sz w:val="20"/>
              </w:rPr>
            </w:pPr>
          </w:p>
        </w:tc>
      </w:tr>
      <w:tr>
        <w:trPr>
          <w:trHeight w:val="1053"/>
        </w:trPr>
        <w:tc>
          <w:tcPr>
            <w:tcW w:w="3131" w:type="dxa"/>
          </w:tcPr>
          <w:p>
            <w:pPr>
              <w:pStyle w:val="TableParagraph"/>
              <w:rPr>
                <w:b/>
                <w:sz w:val="20"/>
              </w:rPr>
            </w:pPr>
            <w:r>
              <w:rPr>
                <w:b/>
                <w:spacing w:val="-2"/>
                <w:sz w:val="20"/>
              </w:rPr>
              <w:t>Клиент</w:t>
            </w:r>
          </w:p>
        </w:tc>
        <w:tc>
          <w:tcPr>
            <w:tcW w:w="6358" w:type="dxa"/>
          </w:tcPr>
          <w:p>
            <w:pPr>
              <w:pStyle w:val="TableParagraph"/>
              <w:numPr>
                <w:ilvl w:val="0"/>
                <w:numId w:val="29"/>
              </w:numPr>
              <w:tabs>
                <w:tab w:val="left" w:pos="494"/>
              </w:tabs>
              <w:spacing w:before="60"/>
              <w:ind w:right="48"/>
              <w:jc w:val="both"/>
              <w:rPr>
                <w:sz w:val="20"/>
              </w:rPr>
            </w:pPr>
            <w:r>
              <w:rPr>
                <w:sz w:val="20"/>
              </w:rPr>
              <w:t>физическое лицо, присоединившиеся к Условиям</w:t>
            </w:r>
            <w:r>
              <w:t xml:space="preserve"> </w:t>
            </w:r>
            <w:r>
              <w:rPr>
                <w:sz w:val="20"/>
              </w:rPr>
              <w:t>оказания услуги перевода денежных средств в рамках Системы быстрых платежей</w:t>
            </w:r>
            <w:r>
              <w:rPr>
                <w:spacing w:val="-14"/>
                <w:sz w:val="20"/>
              </w:rPr>
              <w:t xml:space="preserve"> </w:t>
            </w:r>
            <w:r>
              <w:rPr>
                <w:sz w:val="20"/>
              </w:rPr>
              <w:t>В</w:t>
            </w:r>
            <w:r>
              <w:rPr>
                <w:spacing w:val="-14"/>
                <w:sz w:val="20"/>
              </w:rPr>
              <w:t xml:space="preserve"> </w:t>
            </w:r>
            <w:r>
              <w:rPr>
                <w:sz w:val="20"/>
              </w:rPr>
              <w:t>настоящих</w:t>
            </w:r>
            <w:r>
              <w:rPr>
                <w:spacing w:val="-14"/>
                <w:sz w:val="20"/>
              </w:rPr>
              <w:t xml:space="preserve"> </w:t>
            </w:r>
            <w:r>
              <w:rPr>
                <w:sz w:val="20"/>
              </w:rPr>
              <w:t>Условиях</w:t>
            </w:r>
            <w:r>
              <w:rPr>
                <w:spacing w:val="-14"/>
                <w:sz w:val="20"/>
              </w:rPr>
              <w:t xml:space="preserve"> </w:t>
            </w:r>
            <w:r>
              <w:rPr>
                <w:sz w:val="20"/>
              </w:rPr>
              <w:t>может</w:t>
            </w:r>
            <w:r>
              <w:rPr>
                <w:spacing w:val="-14"/>
                <w:sz w:val="20"/>
              </w:rPr>
              <w:t xml:space="preserve"> </w:t>
            </w:r>
            <w:r>
              <w:rPr>
                <w:sz w:val="20"/>
              </w:rPr>
              <w:t>являться</w:t>
            </w:r>
            <w:r>
              <w:rPr>
                <w:spacing w:val="-14"/>
                <w:sz w:val="20"/>
              </w:rPr>
              <w:t xml:space="preserve"> </w:t>
            </w:r>
            <w:r>
              <w:rPr>
                <w:sz w:val="20"/>
              </w:rPr>
              <w:t>Получателем</w:t>
            </w:r>
            <w:r>
              <w:rPr>
                <w:spacing w:val="-14"/>
                <w:sz w:val="20"/>
              </w:rPr>
              <w:t xml:space="preserve"> </w:t>
            </w:r>
            <w:r>
              <w:rPr>
                <w:sz w:val="20"/>
              </w:rPr>
              <w:t>или Отправителем перевода</w:t>
            </w:r>
          </w:p>
        </w:tc>
      </w:tr>
      <w:tr>
        <w:trPr>
          <w:trHeight w:val="823"/>
        </w:trPr>
        <w:tc>
          <w:tcPr>
            <w:tcW w:w="3131" w:type="dxa"/>
          </w:tcPr>
          <w:p>
            <w:pPr>
              <w:pStyle w:val="TableParagraph"/>
              <w:rPr>
                <w:b/>
                <w:sz w:val="20"/>
              </w:rPr>
            </w:pPr>
            <w:r>
              <w:rPr>
                <w:b/>
                <w:spacing w:val="-2"/>
                <w:sz w:val="20"/>
              </w:rPr>
              <w:t>Комиссия</w:t>
            </w:r>
          </w:p>
        </w:tc>
        <w:tc>
          <w:tcPr>
            <w:tcW w:w="6358" w:type="dxa"/>
          </w:tcPr>
          <w:p>
            <w:pPr>
              <w:pStyle w:val="TableParagraph"/>
              <w:numPr>
                <w:ilvl w:val="0"/>
                <w:numId w:val="28"/>
              </w:numPr>
              <w:tabs>
                <w:tab w:val="left" w:pos="494"/>
              </w:tabs>
              <w:spacing w:before="62" w:line="237" w:lineRule="auto"/>
              <w:ind w:right="53"/>
              <w:jc w:val="both"/>
              <w:rPr>
                <w:sz w:val="20"/>
              </w:rPr>
            </w:pPr>
            <w:r>
              <w:rPr>
                <w:sz w:val="20"/>
              </w:rPr>
              <w:t>комиссионное вознаграждение, установленное Банком при оказании</w:t>
            </w:r>
            <w:r>
              <w:rPr>
                <w:spacing w:val="-14"/>
                <w:sz w:val="20"/>
              </w:rPr>
              <w:t xml:space="preserve"> </w:t>
            </w:r>
            <w:r>
              <w:rPr>
                <w:sz w:val="20"/>
              </w:rPr>
              <w:t>Клиенту</w:t>
            </w:r>
            <w:r>
              <w:rPr>
                <w:spacing w:val="-14"/>
                <w:sz w:val="20"/>
              </w:rPr>
              <w:t xml:space="preserve"> </w:t>
            </w:r>
            <w:r>
              <w:rPr>
                <w:sz w:val="20"/>
              </w:rPr>
              <w:t>услуги</w:t>
            </w:r>
            <w:r>
              <w:rPr>
                <w:spacing w:val="-14"/>
                <w:sz w:val="20"/>
              </w:rPr>
              <w:t xml:space="preserve"> </w:t>
            </w:r>
            <w:r>
              <w:rPr>
                <w:sz w:val="20"/>
              </w:rPr>
              <w:t>перевода</w:t>
            </w:r>
            <w:r>
              <w:rPr>
                <w:spacing w:val="-14"/>
                <w:sz w:val="20"/>
              </w:rPr>
              <w:t xml:space="preserve"> </w:t>
            </w:r>
            <w:r>
              <w:rPr>
                <w:sz w:val="20"/>
              </w:rPr>
              <w:t>в</w:t>
            </w:r>
            <w:r>
              <w:rPr>
                <w:spacing w:val="-14"/>
                <w:sz w:val="20"/>
              </w:rPr>
              <w:t xml:space="preserve"> </w:t>
            </w:r>
            <w:r>
              <w:rPr>
                <w:sz w:val="20"/>
              </w:rPr>
              <w:t>рамках</w:t>
            </w:r>
            <w:r>
              <w:rPr>
                <w:spacing w:val="-14"/>
                <w:sz w:val="20"/>
              </w:rPr>
              <w:t xml:space="preserve"> </w:t>
            </w:r>
            <w:r>
              <w:rPr>
                <w:sz w:val="20"/>
              </w:rPr>
              <w:t>Системы</w:t>
            </w:r>
            <w:r>
              <w:rPr>
                <w:spacing w:val="-14"/>
                <w:sz w:val="20"/>
              </w:rPr>
              <w:t xml:space="preserve"> </w:t>
            </w:r>
            <w:r>
              <w:rPr>
                <w:sz w:val="20"/>
              </w:rPr>
              <w:t>быстрых платежей (далее – СБП)</w:t>
            </w:r>
          </w:p>
        </w:tc>
      </w:tr>
      <w:tr>
        <w:trPr>
          <w:trHeight w:val="1053"/>
        </w:trPr>
        <w:tc>
          <w:tcPr>
            <w:tcW w:w="3131" w:type="dxa"/>
          </w:tcPr>
          <w:p>
            <w:pPr>
              <w:pStyle w:val="TableParagraph"/>
              <w:rPr>
                <w:b/>
                <w:sz w:val="20"/>
              </w:rPr>
            </w:pPr>
            <w:r>
              <w:rPr>
                <w:b/>
                <w:spacing w:val="-2"/>
                <w:sz w:val="20"/>
              </w:rPr>
              <w:t>Лимиты</w:t>
            </w:r>
          </w:p>
        </w:tc>
        <w:tc>
          <w:tcPr>
            <w:tcW w:w="6358" w:type="dxa"/>
          </w:tcPr>
          <w:p>
            <w:pPr>
              <w:pStyle w:val="TableParagraph"/>
              <w:numPr>
                <w:ilvl w:val="0"/>
                <w:numId w:val="27"/>
              </w:numPr>
              <w:tabs>
                <w:tab w:val="left" w:pos="494"/>
              </w:tabs>
              <w:spacing w:before="60"/>
              <w:ind w:right="52"/>
              <w:jc w:val="both"/>
              <w:rPr>
                <w:sz w:val="20"/>
              </w:rPr>
            </w:pPr>
            <w:r>
              <w:rPr>
                <w:sz w:val="20"/>
              </w:rPr>
              <w:t>перечень ограничений, используемый Банком в рамках Сервиса СБП, установленных Тарифами. Информация о Лимитах</w:t>
            </w:r>
            <w:r>
              <w:rPr>
                <w:spacing w:val="-3"/>
                <w:sz w:val="20"/>
              </w:rPr>
              <w:t xml:space="preserve"> </w:t>
            </w:r>
            <w:r>
              <w:rPr>
                <w:sz w:val="20"/>
              </w:rPr>
              <w:t>доводится</w:t>
            </w:r>
            <w:r>
              <w:rPr>
                <w:spacing w:val="-1"/>
                <w:sz w:val="20"/>
              </w:rPr>
              <w:t xml:space="preserve"> </w:t>
            </w:r>
            <w:r>
              <w:rPr>
                <w:sz w:val="20"/>
              </w:rPr>
              <w:t>до</w:t>
            </w:r>
            <w:r>
              <w:rPr>
                <w:spacing w:val="-1"/>
                <w:sz w:val="20"/>
              </w:rPr>
              <w:t xml:space="preserve"> </w:t>
            </w:r>
            <w:r>
              <w:rPr>
                <w:sz w:val="20"/>
              </w:rPr>
              <w:t>Клиента также</w:t>
            </w:r>
            <w:r>
              <w:rPr>
                <w:spacing w:val="-1"/>
                <w:sz w:val="20"/>
              </w:rPr>
              <w:t xml:space="preserve"> </w:t>
            </w:r>
            <w:r>
              <w:rPr>
                <w:sz w:val="20"/>
              </w:rPr>
              <w:t>через</w:t>
            </w:r>
            <w:r>
              <w:rPr>
                <w:spacing w:val="-1"/>
                <w:sz w:val="20"/>
              </w:rPr>
              <w:t xml:space="preserve"> </w:t>
            </w:r>
            <w:r>
              <w:rPr>
                <w:sz w:val="20"/>
              </w:rPr>
              <w:t>экранные</w:t>
            </w:r>
            <w:r>
              <w:rPr>
                <w:spacing w:val="-3"/>
                <w:sz w:val="20"/>
              </w:rPr>
              <w:t xml:space="preserve"> </w:t>
            </w:r>
            <w:r>
              <w:rPr>
                <w:sz w:val="20"/>
              </w:rPr>
              <w:t xml:space="preserve">формы </w:t>
            </w:r>
            <w:r>
              <w:rPr>
                <w:spacing w:val="-4"/>
                <w:sz w:val="20"/>
              </w:rPr>
              <w:t>ДБО</w:t>
            </w:r>
          </w:p>
        </w:tc>
      </w:tr>
      <w:tr>
        <w:trPr>
          <w:trHeight w:val="823"/>
        </w:trPr>
        <w:tc>
          <w:tcPr>
            <w:tcW w:w="3131" w:type="dxa"/>
          </w:tcPr>
          <w:p>
            <w:pPr>
              <w:pStyle w:val="TableParagraph"/>
              <w:rPr>
                <w:b/>
                <w:sz w:val="20"/>
              </w:rPr>
            </w:pPr>
            <w:r>
              <w:rPr>
                <w:b/>
                <w:sz w:val="20"/>
              </w:rPr>
              <w:t>Номер</w:t>
            </w:r>
            <w:r>
              <w:rPr>
                <w:b/>
                <w:spacing w:val="-9"/>
                <w:sz w:val="20"/>
              </w:rPr>
              <w:t xml:space="preserve"> </w:t>
            </w:r>
            <w:r>
              <w:rPr>
                <w:b/>
                <w:sz w:val="20"/>
              </w:rPr>
              <w:t>мобильного</w:t>
            </w:r>
            <w:r>
              <w:rPr>
                <w:b/>
                <w:spacing w:val="-10"/>
                <w:sz w:val="20"/>
              </w:rPr>
              <w:t xml:space="preserve"> </w:t>
            </w:r>
            <w:r>
              <w:rPr>
                <w:b/>
                <w:spacing w:val="-2"/>
                <w:sz w:val="20"/>
              </w:rPr>
              <w:t>телефона</w:t>
            </w:r>
          </w:p>
        </w:tc>
        <w:tc>
          <w:tcPr>
            <w:tcW w:w="6358" w:type="dxa"/>
          </w:tcPr>
          <w:p>
            <w:pPr>
              <w:pStyle w:val="TableParagraph"/>
              <w:numPr>
                <w:ilvl w:val="0"/>
                <w:numId w:val="26"/>
              </w:numPr>
              <w:tabs>
                <w:tab w:val="left" w:pos="491"/>
              </w:tabs>
              <w:spacing w:before="62" w:line="237" w:lineRule="auto"/>
              <w:ind w:right="53"/>
              <w:jc w:val="both"/>
              <w:rPr>
                <w:sz w:val="20"/>
              </w:rPr>
            </w:pPr>
            <w:r>
              <w:rPr>
                <w:sz w:val="20"/>
              </w:rPr>
              <w:t>номер мобильного телефона, предоставленный клиентом банку, используется в качестве идентификатора Получателя перевода в рамках СБП</w:t>
            </w:r>
          </w:p>
        </w:tc>
      </w:tr>
      <w:tr>
        <w:trPr>
          <w:trHeight w:val="592"/>
        </w:trPr>
        <w:tc>
          <w:tcPr>
            <w:tcW w:w="3131" w:type="dxa"/>
          </w:tcPr>
          <w:p>
            <w:pPr>
              <w:pStyle w:val="TableParagraph"/>
              <w:rPr>
                <w:b/>
                <w:sz w:val="20"/>
              </w:rPr>
            </w:pPr>
            <w:r>
              <w:rPr>
                <w:b/>
                <w:spacing w:val="-2"/>
                <w:sz w:val="20"/>
              </w:rPr>
              <w:t>Операция</w:t>
            </w:r>
          </w:p>
        </w:tc>
        <w:tc>
          <w:tcPr>
            <w:tcW w:w="6358" w:type="dxa"/>
          </w:tcPr>
          <w:p>
            <w:pPr>
              <w:pStyle w:val="TableParagraph"/>
              <w:numPr>
                <w:ilvl w:val="0"/>
                <w:numId w:val="25"/>
              </w:numPr>
              <w:tabs>
                <w:tab w:val="left" w:pos="493"/>
                <w:tab w:val="left" w:pos="494"/>
                <w:tab w:val="left" w:pos="2154"/>
                <w:tab w:val="left" w:pos="3159"/>
                <w:tab w:val="left" w:pos="4322"/>
                <w:tab w:val="left" w:pos="5286"/>
                <w:tab w:val="left" w:pos="5620"/>
              </w:tabs>
              <w:spacing w:before="64" w:line="235" w:lineRule="auto"/>
              <w:ind w:right="51"/>
              <w:rPr>
                <w:sz w:val="20"/>
              </w:rPr>
            </w:pPr>
            <w:r>
              <w:rPr>
                <w:spacing w:val="-2"/>
                <w:sz w:val="20"/>
              </w:rPr>
              <w:t>межбанковский</w:t>
            </w:r>
            <w:r>
              <w:rPr>
                <w:sz w:val="20"/>
              </w:rPr>
              <w:tab/>
            </w:r>
            <w:r>
              <w:rPr>
                <w:spacing w:val="-2"/>
                <w:sz w:val="20"/>
              </w:rPr>
              <w:t>перевод</w:t>
            </w:r>
            <w:r>
              <w:rPr>
                <w:sz w:val="20"/>
              </w:rPr>
              <w:tab/>
            </w:r>
            <w:r>
              <w:rPr>
                <w:spacing w:val="-2"/>
                <w:sz w:val="20"/>
              </w:rPr>
              <w:t>денежных</w:t>
            </w:r>
            <w:r>
              <w:rPr>
                <w:sz w:val="20"/>
              </w:rPr>
              <w:tab/>
            </w:r>
            <w:r>
              <w:rPr>
                <w:spacing w:val="-2"/>
                <w:sz w:val="20"/>
              </w:rPr>
              <w:t>средств</w:t>
            </w:r>
            <w:r>
              <w:rPr>
                <w:sz w:val="20"/>
              </w:rPr>
              <w:tab/>
            </w:r>
            <w:r>
              <w:rPr>
                <w:spacing w:val="-10"/>
                <w:sz w:val="20"/>
              </w:rPr>
              <w:t>в</w:t>
            </w:r>
            <w:r>
              <w:rPr>
                <w:sz w:val="20"/>
              </w:rPr>
              <w:tab/>
            </w:r>
            <w:r>
              <w:rPr>
                <w:spacing w:val="-2"/>
                <w:sz w:val="20"/>
              </w:rPr>
              <w:t xml:space="preserve">валюте </w:t>
            </w:r>
            <w:r>
              <w:rPr>
                <w:sz w:val="20"/>
              </w:rPr>
              <w:t>Российской Федерации с использованием Сервиса СБП</w:t>
            </w:r>
          </w:p>
        </w:tc>
      </w:tr>
      <w:tr>
        <w:trPr>
          <w:trHeight w:val="592"/>
        </w:trPr>
        <w:tc>
          <w:tcPr>
            <w:tcW w:w="3131" w:type="dxa"/>
          </w:tcPr>
          <w:p>
            <w:pPr>
              <w:pStyle w:val="TableParagraph"/>
              <w:rPr>
                <w:b/>
                <w:sz w:val="20"/>
              </w:rPr>
            </w:pPr>
            <w:r>
              <w:rPr>
                <w:b/>
                <w:spacing w:val="-2"/>
                <w:sz w:val="20"/>
              </w:rPr>
              <w:t>Отправитель</w:t>
            </w:r>
            <w:r>
              <w:rPr>
                <w:b/>
                <w:spacing w:val="7"/>
                <w:sz w:val="20"/>
              </w:rPr>
              <w:t xml:space="preserve"> </w:t>
            </w:r>
            <w:r>
              <w:rPr>
                <w:b/>
                <w:spacing w:val="-2"/>
                <w:sz w:val="20"/>
              </w:rPr>
              <w:t>перевода</w:t>
            </w:r>
          </w:p>
        </w:tc>
        <w:tc>
          <w:tcPr>
            <w:tcW w:w="6358" w:type="dxa"/>
          </w:tcPr>
          <w:p>
            <w:pPr>
              <w:pStyle w:val="TableParagraph"/>
              <w:numPr>
                <w:ilvl w:val="0"/>
                <w:numId w:val="24"/>
              </w:numPr>
              <w:tabs>
                <w:tab w:val="left" w:pos="461"/>
                <w:tab w:val="left" w:pos="462"/>
              </w:tabs>
              <w:spacing w:before="64" w:line="235" w:lineRule="auto"/>
              <w:ind w:right="54"/>
              <w:rPr>
                <w:sz w:val="20"/>
              </w:rPr>
            </w:pPr>
            <w:r>
              <w:rPr>
                <w:sz w:val="20"/>
              </w:rPr>
              <w:t>инициатор</w:t>
            </w:r>
            <w:r>
              <w:rPr>
                <w:spacing w:val="40"/>
                <w:sz w:val="20"/>
              </w:rPr>
              <w:t xml:space="preserve"> </w:t>
            </w:r>
            <w:r>
              <w:rPr>
                <w:sz w:val="20"/>
              </w:rPr>
              <w:t>перевода</w:t>
            </w:r>
            <w:r>
              <w:rPr>
                <w:spacing w:val="40"/>
                <w:sz w:val="20"/>
              </w:rPr>
              <w:t xml:space="preserve"> </w:t>
            </w:r>
            <w:r>
              <w:rPr>
                <w:sz w:val="20"/>
              </w:rPr>
              <w:t>денежных</w:t>
            </w:r>
            <w:r>
              <w:rPr>
                <w:spacing w:val="40"/>
                <w:sz w:val="20"/>
              </w:rPr>
              <w:t xml:space="preserve"> </w:t>
            </w:r>
            <w:r>
              <w:rPr>
                <w:sz w:val="20"/>
              </w:rPr>
              <w:t>средств,</w:t>
            </w:r>
            <w:r>
              <w:rPr>
                <w:spacing w:val="40"/>
                <w:sz w:val="20"/>
              </w:rPr>
              <w:t xml:space="preserve"> </w:t>
            </w:r>
            <w:r>
              <w:rPr>
                <w:sz w:val="20"/>
              </w:rPr>
              <w:t>со</w:t>
            </w:r>
            <w:r>
              <w:rPr>
                <w:spacing w:val="40"/>
                <w:sz w:val="20"/>
              </w:rPr>
              <w:t xml:space="preserve"> </w:t>
            </w:r>
            <w:r>
              <w:rPr>
                <w:sz w:val="20"/>
              </w:rPr>
              <w:t>счета</w:t>
            </w:r>
            <w:r>
              <w:rPr>
                <w:spacing w:val="40"/>
                <w:sz w:val="20"/>
              </w:rPr>
              <w:t xml:space="preserve"> </w:t>
            </w:r>
            <w:r>
              <w:rPr>
                <w:sz w:val="20"/>
              </w:rPr>
              <w:t>которого списываются денежные средства по Операции</w:t>
            </w:r>
          </w:p>
        </w:tc>
      </w:tr>
      <w:tr>
        <w:trPr>
          <w:trHeight w:val="824"/>
        </w:trPr>
        <w:tc>
          <w:tcPr>
            <w:tcW w:w="3131" w:type="dxa"/>
          </w:tcPr>
          <w:p>
            <w:pPr>
              <w:pStyle w:val="TableParagraph"/>
              <w:rPr>
                <w:b/>
                <w:sz w:val="20"/>
              </w:rPr>
            </w:pPr>
            <w:r>
              <w:rPr>
                <w:b/>
                <w:spacing w:val="-2"/>
                <w:sz w:val="20"/>
              </w:rPr>
              <w:t>Получатель</w:t>
            </w:r>
            <w:r>
              <w:rPr>
                <w:b/>
                <w:spacing w:val="4"/>
                <w:sz w:val="20"/>
              </w:rPr>
              <w:t xml:space="preserve"> </w:t>
            </w:r>
            <w:r>
              <w:rPr>
                <w:b/>
                <w:spacing w:val="-2"/>
                <w:sz w:val="20"/>
              </w:rPr>
              <w:t>перевода</w:t>
            </w:r>
          </w:p>
        </w:tc>
        <w:tc>
          <w:tcPr>
            <w:tcW w:w="6358" w:type="dxa"/>
          </w:tcPr>
          <w:p>
            <w:pPr>
              <w:pStyle w:val="TableParagraph"/>
              <w:numPr>
                <w:ilvl w:val="0"/>
                <w:numId w:val="23"/>
              </w:numPr>
              <w:tabs>
                <w:tab w:val="left" w:pos="494"/>
              </w:tabs>
              <w:spacing w:before="60"/>
              <w:ind w:right="54"/>
              <w:jc w:val="both"/>
              <w:rPr>
                <w:sz w:val="13"/>
              </w:rPr>
            </w:pPr>
            <w:r>
              <w:rPr>
                <w:sz w:val="20"/>
              </w:rPr>
              <w:t>физическое лицо, Номер мобильного телефона которого указан Отправителем перевода, и на счет которого зачисляются денежные средства по Операции. Может выступать в роли инициатора перевода денежных средств, на счет которого зачисляются денежные средства по Операции.</w:t>
            </w:r>
            <w:r>
              <w:rPr>
                <w:position w:val="6"/>
                <w:sz w:val="13"/>
              </w:rPr>
              <w:t xml:space="preserve">  </w:t>
            </w:r>
          </w:p>
        </w:tc>
      </w:tr>
      <w:tr>
        <w:trPr>
          <w:trHeight w:val="1973"/>
        </w:trPr>
        <w:tc>
          <w:tcPr>
            <w:tcW w:w="3131" w:type="dxa"/>
          </w:tcPr>
          <w:p>
            <w:pPr>
              <w:pStyle w:val="TableParagraph"/>
              <w:rPr>
                <w:b/>
                <w:sz w:val="20"/>
              </w:rPr>
            </w:pPr>
            <w:r>
              <w:rPr>
                <w:b/>
                <w:sz w:val="20"/>
              </w:rPr>
              <w:t>Правила</w:t>
            </w:r>
            <w:r>
              <w:rPr>
                <w:b/>
                <w:spacing w:val="-14"/>
                <w:sz w:val="20"/>
              </w:rPr>
              <w:t xml:space="preserve"> </w:t>
            </w:r>
            <w:r>
              <w:rPr>
                <w:b/>
                <w:spacing w:val="-5"/>
                <w:sz w:val="20"/>
              </w:rPr>
              <w:t>СБП</w:t>
            </w:r>
          </w:p>
        </w:tc>
        <w:tc>
          <w:tcPr>
            <w:tcW w:w="6358" w:type="dxa"/>
          </w:tcPr>
          <w:p>
            <w:pPr>
              <w:pStyle w:val="TableParagraph"/>
              <w:numPr>
                <w:ilvl w:val="0"/>
                <w:numId w:val="21"/>
              </w:numPr>
              <w:tabs>
                <w:tab w:val="left" w:pos="494"/>
              </w:tabs>
              <w:spacing w:before="60"/>
              <w:ind w:right="49"/>
              <w:jc w:val="both"/>
              <w:rPr>
                <w:sz w:val="20"/>
              </w:rPr>
            </w:pPr>
            <w:r>
              <w:rPr>
                <w:sz w:val="20"/>
              </w:rPr>
              <w:t>правила</w:t>
            </w:r>
            <w:r>
              <w:rPr>
                <w:spacing w:val="-7"/>
                <w:sz w:val="20"/>
              </w:rPr>
              <w:t xml:space="preserve"> </w:t>
            </w:r>
            <w:r>
              <w:rPr>
                <w:sz w:val="20"/>
              </w:rPr>
              <w:t>СБП</w:t>
            </w:r>
            <w:r>
              <w:rPr>
                <w:spacing w:val="-5"/>
                <w:sz w:val="20"/>
              </w:rPr>
              <w:t xml:space="preserve"> </w:t>
            </w:r>
            <w:r>
              <w:rPr>
                <w:sz w:val="20"/>
              </w:rPr>
              <w:t>и</w:t>
            </w:r>
            <w:r>
              <w:rPr>
                <w:spacing w:val="-8"/>
                <w:sz w:val="20"/>
              </w:rPr>
              <w:t xml:space="preserve"> </w:t>
            </w:r>
            <w:r>
              <w:rPr>
                <w:sz w:val="20"/>
              </w:rPr>
              <w:t>правила</w:t>
            </w:r>
            <w:r>
              <w:rPr>
                <w:spacing w:val="-6"/>
                <w:sz w:val="20"/>
              </w:rPr>
              <w:t xml:space="preserve"> </w:t>
            </w:r>
            <w:r>
              <w:rPr>
                <w:sz w:val="20"/>
              </w:rPr>
              <w:t>оказания</w:t>
            </w:r>
            <w:r>
              <w:rPr>
                <w:spacing w:val="-7"/>
                <w:sz w:val="20"/>
              </w:rPr>
              <w:t xml:space="preserve"> </w:t>
            </w:r>
            <w:r>
              <w:rPr>
                <w:sz w:val="20"/>
              </w:rPr>
              <w:t>операционных</w:t>
            </w:r>
            <w:r>
              <w:rPr>
                <w:spacing w:val="-5"/>
                <w:sz w:val="20"/>
              </w:rPr>
              <w:t xml:space="preserve"> </w:t>
            </w:r>
            <w:r>
              <w:rPr>
                <w:sz w:val="20"/>
              </w:rPr>
              <w:t>услуг</w:t>
            </w:r>
            <w:r>
              <w:rPr>
                <w:spacing w:val="-6"/>
                <w:sz w:val="20"/>
              </w:rPr>
              <w:t xml:space="preserve"> </w:t>
            </w:r>
            <w:r>
              <w:rPr>
                <w:sz w:val="20"/>
              </w:rPr>
              <w:t>и</w:t>
            </w:r>
            <w:r>
              <w:rPr>
                <w:spacing w:val="-4"/>
                <w:sz w:val="20"/>
              </w:rPr>
              <w:t xml:space="preserve"> </w:t>
            </w:r>
            <w:r>
              <w:rPr>
                <w:sz w:val="20"/>
              </w:rPr>
              <w:t>услуг платежного клиринга СБП (документы АО «НСПК» и Банка России), устанавливающие порядок, сроки и условия организации взаимодействия Участников СБП, а также иные условия, необходимые для совершения Операций. Оператором Системы быстрых платежей и ее расчетным центром является Банк России, операционным и платежным клиринговым центром — АО «НСПК»</w:t>
            </w:r>
          </w:p>
        </w:tc>
      </w:tr>
      <w:tr>
        <w:trPr>
          <w:trHeight w:val="592"/>
        </w:trPr>
        <w:tc>
          <w:tcPr>
            <w:tcW w:w="3131" w:type="dxa"/>
          </w:tcPr>
          <w:p>
            <w:pPr>
              <w:pStyle w:val="TableParagraph"/>
              <w:rPr>
                <w:b/>
                <w:sz w:val="20"/>
              </w:rPr>
            </w:pPr>
            <w:r>
              <w:rPr>
                <w:b/>
                <w:sz w:val="20"/>
              </w:rPr>
              <w:t>Сайт</w:t>
            </w:r>
            <w:r>
              <w:rPr>
                <w:b/>
                <w:spacing w:val="-8"/>
                <w:sz w:val="20"/>
              </w:rPr>
              <w:t xml:space="preserve"> </w:t>
            </w:r>
            <w:r>
              <w:rPr>
                <w:b/>
                <w:spacing w:val="-4"/>
                <w:sz w:val="20"/>
              </w:rPr>
              <w:t>Банка</w:t>
            </w:r>
          </w:p>
        </w:tc>
        <w:tc>
          <w:tcPr>
            <w:tcW w:w="6358" w:type="dxa"/>
          </w:tcPr>
          <w:p>
            <w:pPr>
              <w:pStyle w:val="TableParagraph"/>
              <w:numPr>
                <w:ilvl w:val="0"/>
                <w:numId w:val="20"/>
              </w:numPr>
              <w:tabs>
                <w:tab w:val="left" w:pos="493"/>
                <w:tab w:val="left" w:pos="494"/>
              </w:tabs>
              <w:spacing w:before="64" w:line="235" w:lineRule="auto"/>
              <w:ind w:right="48"/>
              <w:rPr>
                <w:sz w:val="20"/>
              </w:rPr>
            </w:pPr>
            <w:r>
              <w:rPr>
                <w:sz w:val="20"/>
              </w:rPr>
              <w:t xml:space="preserve">официальный сайт Банка, размещенный в сети интернет по электронному адресу: </w:t>
            </w:r>
            <w:hyperlink r:id="rId8" w:history="1">
              <w:r>
                <w:rPr>
                  <w:rStyle w:val="a8"/>
                  <w:sz w:val="20"/>
                </w:rPr>
                <w:t>www.</w:t>
              </w:r>
              <w:r>
                <w:rPr>
                  <w:rStyle w:val="a8"/>
                  <w:sz w:val="20"/>
                  <w:lang w:val="en-US"/>
                </w:rPr>
                <w:t>bankelita</w:t>
              </w:r>
              <w:r>
                <w:rPr>
                  <w:rStyle w:val="a8"/>
                  <w:sz w:val="20"/>
                </w:rPr>
                <w:t>.</w:t>
              </w:r>
              <w:r>
                <w:rPr>
                  <w:rStyle w:val="a8"/>
                  <w:sz w:val="20"/>
                  <w:lang w:val="en-US"/>
                </w:rPr>
                <w:t>ru</w:t>
              </w:r>
            </w:hyperlink>
          </w:p>
        </w:tc>
      </w:tr>
      <w:tr>
        <w:trPr>
          <w:trHeight w:val="1053"/>
        </w:trPr>
        <w:tc>
          <w:tcPr>
            <w:tcW w:w="3131" w:type="dxa"/>
          </w:tcPr>
          <w:p>
            <w:pPr>
              <w:pStyle w:val="TableParagraph"/>
              <w:rPr>
                <w:b/>
                <w:sz w:val="20"/>
              </w:rPr>
            </w:pPr>
            <w:r>
              <w:rPr>
                <w:b/>
                <w:sz w:val="20"/>
              </w:rPr>
              <w:t>Сервис</w:t>
            </w:r>
            <w:r>
              <w:rPr>
                <w:b/>
                <w:spacing w:val="-12"/>
                <w:sz w:val="20"/>
              </w:rPr>
              <w:t xml:space="preserve"> </w:t>
            </w:r>
            <w:r>
              <w:rPr>
                <w:b/>
                <w:spacing w:val="-5"/>
                <w:sz w:val="20"/>
              </w:rPr>
              <w:t>СБП</w:t>
            </w:r>
          </w:p>
        </w:tc>
        <w:tc>
          <w:tcPr>
            <w:tcW w:w="6358" w:type="dxa"/>
          </w:tcPr>
          <w:p>
            <w:pPr>
              <w:pStyle w:val="TableParagraph"/>
              <w:numPr>
                <w:ilvl w:val="0"/>
                <w:numId w:val="19"/>
              </w:numPr>
              <w:tabs>
                <w:tab w:val="left" w:pos="494"/>
              </w:tabs>
              <w:spacing w:before="60"/>
              <w:ind w:right="49"/>
              <w:jc w:val="both"/>
              <w:rPr>
                <w:sz w:val="20"/>
              </w:rPr>
            </w:pPr>
            <w:r>
              <w:rPr>
                <w:sz w:val="20"/>
              </w:rPr>
              <w:t>услуга/сервис, предоставляемая Банком Клиенту посредством ДБО по осуществлению перевода денежных средств с использованием Номера мобильного телефона Получателя в рамках Системы быстрых платежей</w:t>
            </w:r>
          </w:p>
        </w:tc>
      </w:tr>
      <w:tr>
        <w:trPr>
          <w:trHeight w:val="1514"/>
        </w:trPr>
        <w:tc>
          <w:tcPr>
            <w:tcW w:w="3131" w:type="dxa"/>
          </w:tcPr>
          <w:p>
            <w:pPr>
              <w:pStyle w:val="TableParagraph"/>
              <w:rPr>
                <w:b/>
                <w:sz w:val="20"/>
              </w:rPr>
            </w:pPr>
            <w:r>
              <w:rPr>
                <w:b/>
                <w:sz w:val="20"/>
              </w:rPr>
              <w:t>Система</w:t>
            </w:r>
            <w:r>
              <w:rPr>
                <w:b/>
                <w:spacing w:val="-14"/>
                <w:sz w:val="20"/>
              </w:rPr>
              <w:t xml:space="preserve"> </w:t>
            </w:r>
            <w:r>
              <w:rPr>
                <w:b/>
                <w:sz w:val="20"/>
              </w:rPr>
              <w:t>быстрых</w:t>
            </w:r>
            <w:r>
              <w:rPr>
                <w:b/>
                <w:spacing w:val="-14"/>
                <w:sz w:val="20"/>
              </w:rPr>
              <w:t xml:space="preserve"> </w:t>
            </w:r>
            <w:r>
              <w:rPr>
                <w:b/>
                <w:sz w:val="20"/>
              </w:rPr>
              <w:t xml:space="preserve">платежей </w:t>
            </w:r>
            <w:r>
              <w:rPr>
                <w:b/>
                <w:spacing w:val="-2"/>
                <w:sz w:val="20"/>
              </w:rPr>
              <w:t>(СБП)</w:t>
            </w:r>
          </w:p>
        </w:tc>
        <w:tc>
          <w:tcPr>
            <w:tcW w:w="6358" w:type="dxa"/>
          </w:tcPr>
          <w:p>
            <w:pPr>
              <w:pStyle w:val="TableParagraph"/>
              <w:numPr>
                <w:ilvl w:val="0"/>
                <w:numId w:val="18"/>
              </w:numPr>
              <w:tabs>
                <w:tab w:val="left" w:pos="462"/>
              </w:tabs>
              <w:spacing w:before="60"/>
              <w:ind w:right="51"/>
              <w:jc w:val="both"/>
              <w:rPr>
                <w:sz w:val="20"/>
              </w:rPr>
            </w:pPr>
            <w:r>
              <w:rPr>
                <w:sz w:val="20"/>
              </w:rPr>
              <w:t>сервис Платежной системы Банка России, позволяющий физическим лицам мгновенно (круглосуточно в режиме реального времени 24 часа в сутки/7 дней в неделю) переводить денежные средства по Номеру мобильного телефона</w:t>
            </w:r>
            <w:r>
              <w:rPr>
                <w:spacing w:val="-6"/>
                <w:sz w:val="20"/>
              </w:rPr>
              <w:t xml:space="preserve"> </w:t>
            </w:r>
            <w:r>
              <w:rPr>
                <w:sz w:val="20"/>
              </w:rPr>
              <w:t>себе</w:t>
            </w:r>
            <w:r>
              <w:rPr>
                <w:spacing w:val="-4"/>
                <w:sz w:val="20"/>
              </w:rPr>
              <w:t xml:space="preserve"> </w:t>
            </w:r>
            <w:r>
              <w:rPr>
                <w:sz w:val="20"/>
              </w:rPr>
              <w:t>или</w:t>
            </w:r>
            <w:r>
              <w:rPr>
                <w:spacing w:val="-5"/>
                <w:sz w:val="20"/>
              </w:rPr>
              <w:t xml:space="preserve"> </w:t>
            </w:r>
            <w:r>
              <w:rPr>
                <w:sz w:val="20"/>
              </w:rPr>
              <w:t>другим</w:t>
            </w:r>
            <w:r>
              <w:rPr>
                <w:spacing w:val="-5"/>
                <w:sz w:val="20"/>
              </w:rPr>
              <w:t xml:space="preserve"> </w:t>
            </w:r>
            <w:r>
              <w:rPr>
                <w:sz w:val="20"/>
              </w:rPr>
              <w:t>физическим</w:t>
            </w:r>
            <w:r>
              <w:rPr>
                <w:spacing w:val="-4"/>
                <w:sz w:val="20"/>
              </w:rPr>
              <w:t xml:space="preserve"> </w:t>
            </w:r>
            <w:r>
              <w:rPr>
                <w:sz w:val="20"/>
              </w:rPr>
              <w:t>лицам</w:t>
            </w:r>
            <w:r>
              <w:rPr>
                <w:spacing w:val="-6"/>
                <w:sz w:val="20"/>
              </w:rPr>
              <w:t xml:space="preserve"> </w:t>
            </w:r>
            <w:r>
              <w:rPr>
                <w:sz w:val="20"/>
              </w:rPr>
              <w:t>в</w:t>
            </w:r>
            <w:r>
              <w:rPr>
                <w:spacing w:val="-4"/>
                <w:sz w:val="20"/>
              </w:rPr>
              <w:t xml:space="preserve"> </w:t>
            </w:r>
            <w:r>
              <w:rPr>
                <w:sz w:val="20"/>
              </w:rPr>
              <w:t>другие</w:t>
            </w:r>
            <w:r>
              <w:rPr>
                <w:spacing w:val="-6"/>
                <w:sz w:val="20"/>
              </w:rPr>
              <w:t xml:space="preserve"> </w:t>
            </w:r>
            <w:r>
              <w:rPr>
                <w:sz w:val="20"/>
              </w:rPr>
              <w:t>банки, являющиеся Участниками СБП</w:t>
            </w:r>
          </w:p>
        </w:tc>
      </w:tr>
      <w:tr>
        <w:trPr>
          <w:trHeight w:val="364"/>
        </w:trPr>
        <w:tc>
          <w:tcPr>
            <w:tcW w:w="3131" w:type="dxa"/>
          </w:tcPr>
          <w:p>
            <w:pPr>
              <w:pStyle w:val="TableParagraph"/>
              <w:rPr>
                <w:b/>
                <w:sz w:val="20"/>
              </w:rPr>
            </w:pPr>
            <w:r>
              <w:rPr>
                <w:b/>
                <w:spacing w:val="-2"/>
                <w:sz w:val="20"/>
              </w:rPr>
              <w:t>Стороны</w:t>
            </w:r>
          </w:p>
        </w:tc>
        <w:tc>
          <w:tcPr>
            <w:tcW w:w="6358" w:type="dxa"/>
          </w:tcPr>
          <w:p>
            <w:pPr>
              <w:pStyle w:val="TableParagraph"/>
              <w:numPr>
                <w:ilvl w:val="0"/>
                <w:numId w:val="17"/>
              </w:numPr>
              <w:tabs>
                <w:tab w:val="left" w:pos="490"/>
                <w:tab w:val="left" w:pos="491"/>
              </w:tabs>
              <w:spacing w:before="60"/>
              <w:rPr>
                <w:sz w:val="20"/>
              </w:rPr>
            </w:pPr>
            <w:r>
              <w:rPr>
                <w:sz w:val="20"/>
              </w:rPr>
              <w:t>Клиент</w:t>
            </w:r>
            <w:r>
              <w:rPr>
                <w:spacing w:val="-5"/>
                <w:sz w:val="20"/>
              </w:rPr>
              <w:t xml:space="preserve"> </w:t>
            </w:r>
            <w:r>
              <w:rPr>
                <w:sz w:val="20"/>
              </w:rPr>
              <w:t>и</w:t>
            </w:r>
            <w:r>
              <w:rPr>
                <w:spacing w:val="-5"/>
                <w:sz w:val="20"/>
              </w:rPr>
              <w:t xml:space="preserve"> </w:t>
            </w:r>
            <w:r>
              <w:rPr>
                <w:spacing w:val="-4"/>
                <w:sz w:val="20"/>
              </w:rPr>
              <w:t>Банк</w:t>
            </w:r>
          </w:p>
        </w:tc>
      </w:tr>
      <w:tr>
        <w:trPr>
          <w:trHeight w:val="821"/>
        </w:trPr>
        <w:tc>
          <w:tcPr>
            <w:tcW w:w="3131" w:type="dxa"/>
          </w:tcPr>
          <w:p>
            <w:pPr>
              <w:pStyle w:val="TableParagraph"/>
              <w:spacing w:before="55"/>
              <w:rPr>
                <w:b/>
                <w:sz w:val="20"/>
              </w:rPr>
            </w:pPr>
            <w:r>
              <w:rPr>
                <w:b/>
                <w:sz w:val="20"/>
              </w:rPr>
              <w:t>Сумма</w:t>
            </w:r>
            <w:r>
              <w:rPr>
                <w:b/>
                <w:spacing w:val="-7"/>
                <w:sz w:val="20"/>
              </w:rPr>
              <w:t xml:space="preserve"> </w:t>
            </w:r>
            <w:r>
              <w:rPr>
                <w:b/>
                <w:spacing w:val="-2"/>
                <w:sz w:val="20"/>
              </w:rPr>
              <w:t>перевода</w:t>
            </w:r>
          </w:p>
        </w:tc>
        <w:tc>
          <w:tcPr>
            <w:tcW w:w="6358" w:type="dxa"/>
          </w:tcPr>
          <w:p>
            <w:pPr>
              <w:pStyle w:val="TableParagraph"/>
              <w:numPr>
                <w:ilvl w:val="0"/>
                <w:numId w:val="16"/>
              </w:numPr>
              <w:tabs>
                <w:tab w:val="left" w:pos="491"/>
              </w:tabs>
              <w:spacing w:before="60" w:line="237" w:lineRule="auto"/>
              <w:ind w:right="54"/>
              <w:jc w:val="both"/>
              <w:rPr>
                <w:sz w:val="20"/>
              </w:rPr>
            </w:pPr>
            <w:r>
              <w:rPr>
                <w:sz w:val="20"/>
              </w:rPr>
              <w:t xml:space="preserve">сумма денежных средств в валюте Российской Федерации, указанная Отправителем перевода для осуществления </w:t>
            </w:r>
            <w:r>
              <w:rPr>
                <w:spacing w:val="-2"/>
                <w:sz w:val="20"/>
              </w:rPr>
              <w:t>Операции</w:t>
            </w:r>
          </w:p>
        </w:tc>
      </w:tr>
      <w:tr>
        <w:trPr>
          <w:trHeight w:val="1053"/>
        </w:trPr>
        <w:tc>
          <w:tcPr>
            <w:tcW w:w="3131" w:type="dxa"/>
          </w:tcPr>
          <w:p>
            <w:pPr>
              <w:pStyle w:val="TableParagraph"/>
              <w:rPr>
                <w:b/>
                <w:sz w:val="20"/>
              </w:rPr>
            </w:pPr>
            <w:r>
              <w:rPr>
                <w:b/>
                <w:spacing w:val="-4"/>
                <w:sz w:val="20"/>
              </w:rPr>
              <w:t>Счет</w:t>
            </w:r>
          </w:p>
        </w:tc>
        <w:tc>
          <w:tcPr>
            <w:tcW w:w="6358" w:type="dxa"/>
          </w:tcPr>
          <w:p>
            <w:pPr>
              <w:pStyle w:val="TableParagraph"/>
              <w:numPr>
                <w:ilvl w:val="0"/>
                <w:numId w:val="15"/>
              </w:numPr>
              <w:tabs>
                <w:tab w:val="left" w:pos="491"/>
              </w:tabs>
              <w:spacing w:before="60"/>
              <w:ind w:right="50"/>
              <w:jc w:val="both"/>
              <w:rPr>
                <w:sz w:val="20"/>
              </w:rPr>
            </w:pPr>
            <w:r>
              <w:rPr>
                <w:sz w:val="20"/>
              </w:rPr>
              <w:t>счет(-а) в валюте Российской Федерации, открываемый(-ые) Банком Клиенту в соответствии с Договором о предоставлении</w:t>
            </w:r>
            <w:r>
              <w:rPr>
                <w:spacing w:val="-14"/>
                <w:sz w:val="20"/>
              </w:rPr>
              <w:t xml:space="preserve"> </w:t>
            </w:r>
            <w:r>
              <w:rPr>
                <w:sz w:val="20"/>
              </w:rPr>
              <w:t>банковского</w:t>
            </w:r>
            <w:r>
              <w:rPr>
                <w:spacing w:val="-14"/>
                <w:sz w:val="20"/>
              </w:rPr>
              <w:t xml:space="preserve"> </w:t>
            </w:r>
            <w:r>
              <w:rPr>
                <w:sz w:val="20"/>
              </w:rPr>
              <w:t>продукта и используемый(-ые) в рамках Сервиса СБП</w:t>
            </w:r>
          </w:p>
        </w:tc>
      </w:tr>
      <w:tr>
        <w:trPr>
          <w:trHeight w:val="531"/>
        </w:trPr>
        <w:tc>
          <w:tcPr>
            <w:tcW w:w="3131" w:type="dxa"/>
          </w:tcPr>
          <w:p>
            <w:pPr>
              <w:pStyle w:val="TableParagraph"/>
              <w:rPr>
                <w:b/>
                <w:sz w:val="20"/>
              </w:rPr>
            </w:pPr>
            <w:r>
              <w:rPr>
                <w:b/>
                <w:spacing w:val="-2"/>
                <w:sz w:val="20"/>
              </w:rPr>
              <w:t>Тарифы</w:t>
            </w:r>
          </w:p>
        </w:tc>
        <w:tc>
          <w:tcPr>
            <w:tcW w:w="6358" w:type="dxa"/>
          </w:tcPr>
          <w:p>
            <w:pPr>
              <w:pStyle w:val="TableParagraph"/>
              <w:numPr>
                <w:ilvl w:val="0"/>
                <w:numId w:val="14"/>
              </w:numPr>
              <w:tabs>
                <w:tab w:val="left" w:pos="490"/>
                <w:tab w:val="left" w:pos="491"/>
              </w:tabs>
              <w:spacing w:before="55" w:line="228" w:lineRule="exact"/>
              <w:ind w:right="52"/>
              <w:rPr>
                <w:sz w:val="20"/>
              </w:rPr>
            </w:pPr>
            <w:r>
              <w:rPr>
                <w:sz w:val="20"/>
              </w:rPr>
              <w:t>тарифы</w:t>
            </w:r>
            <w:r>
              <w:rPr>
                <w:spacing w:val="38"/>
                <w:sz w:val="20"/>
              </w:rPr>
              <w:t xml:space="preserve"> </w:t>
            </w:r>
            <w:r>
              <w:rPr>
                <w:sz w:val="20"/>
              </w:rPr>
              <w:t>по</w:t>
            </w:r>
            <w:r>
              <w:rPr>
                <w:spacing w:val="37"/>
                <w:sz w:val="20"/>
              </w:rPr>
              <w:t xml:space="preserve"> </w:t>
            </w:r>
            <w:r>
              <w:rPr>
                <w:sz w:val="20"/>
              </w:rPr>
              <w:t>Операциям,</w:t>
            </w:r>
            <w:r>
              <w:rPr>
                <w:spacing w:val="37"/>
                <w:sz w:val="20"/>
              </w:rPr>
              <w:t xml:space="preserve"> </w:t>
            </w:r>
            <w:r>
              <w:rPr>
                <w:sz w:val="20"/>
              </w:rPr>
              <w:t>совершаемым</w:t>
            </w:r>
            <w:r>
              <w:rPr>
                <w:spacing w:val="37"/>
                <w:sz w:val="20"/>
              </w:rPr>
              <w:t xml:space="preserve"> </w:t>
            </w:r>
            <w:r>
              <w:rPr>
                <w:sz w:val="20"/>
              </w:rPr>
              <w:t>по</w:t>
            </w:r>
            <w:r>
              <w:rPr>
                <w:spacing w:val="37"/>
                <w:sz w:val="20"/>
              </w:rPr>
              <w:t xml:space="preserve"> </w:t>
            </w:r>
            <w:r>
              <w:rPr>
                <w:sz w:val="20"/>
              </w:rPr>
              <w:t>Счетам</w:t>
            </w:r>
            <w:r>
              <w:rPr>
                <w:spacing w:val="37"/>
                <w:sz w:val="20"/>
              </w:rPr>
              <w:t xml:space="preserve"> </w:t>
            </w:r>
            <w:r>
              <w:rPr>
                <w:sz w:val="20"/>
              </w:rPr>
              <w:t>Клиентов Банка</w:t>
            </w:r>
            <w:r>
              <w:rPr>
                <w:spacing w:val="36"/>
                <w:sz w:val="20"/>
              </w:rPr>
              <w:t xml:space="preserve"> </w:t>
            </w:r>
            <w:r>
              <w:rPr>
                <w:sz w:val="20"/>
              </w:rPr>
              <w:t>в</w:t>
            </w:r>
            <w:r>
              <w:rPr>
                <w:spacing w:val="35"/>
                <w:sz w:val="20"/>
              </w:rPr>
              <w:t xml:space="preserve"> </w:t>
            </w:r>
            <w:r>
              <w:rPr>
                <w:sz w:val="20"/>
              </w:rPr>
              <w:t>рамках</w:t>
            </w:r>
            <w:r>
              <w:rPr>
                <w:spacing w:val="36"/>
                <w:sz w:val="20"/>
              </w:rPr>
              <w:t xml:space="preserve"> </w:t>
            </w:r>
            <w:r>
              <w:rPr>
                <w:sz w:val="20"/>
              </w:rPr>
              <w:t>Системы</w:t>
            </w:r>
            <w:r>
              <w:rPr>
                <w:spacing w:val="39"/>
                <w:sz w:val="20"/>
              </w:rPr>
              <w:t xml:space="preserve"> </w:t>
            </w:r>
            <w:r>
              <w:rPr>
                <w:sz w:val="20"/>
              </w:rPr>
              <w:t>быстрых</w:t>
            </w:r>
            <w:r>
              <w:rPr>
                <w:spacing w:val="37"/>
                <w:sz w:val="20"/>
              </w:rPr>
              <w:t xml:space="preserve"> </w:t>
            </w:r>
            <w:r>
              <w:rPr>
                <w:sz w:val="20"/>
              </w:rPr>
              <w:t>платежей</w:t>
            </w:r>
            <w:r>
              <w:rPr>
                <w:spacing w:val="34"/>
                <w:sz w:val="20"/>
              </w:rPr>
              <w:t xml:space="preserve"> </w:t>
            </w:r>
            <w:r>
              <w:rPr>
                <w:sz w:val="20"/>
              </w:rPr>
              <w:t>Банка</w:t>
            </w:r>
            <w:r>
              <w:rPr>
                <w:spacing w:val="35"/>
                <w:sz w:val="20"/>
              </w:rPr>
              <w:t xml:space="preserve"> </w:t>
            </w:r>
            <w:r>
              <w:rPr>
                <w:sz w:val="20"/>
              </w:rPr>
              <w:t>России,</w:t>
            </w:r>
          </w:p>
        </w:tc>
      </w:tr>
    </w:tbl>
    <w:p>
      <w:pPr>
        <w:spacing w:line="207" w:lineRule="exact"/>
        <w:ind w:left="993"/>
        <w:jc w:val="both"/>
        <w:rPr>
          <w:sz w:val="20"/>
        </w:rPr>
        <w:sectPr>
          <w:type w:val="continuous"/>
          <w:pgSz w:w="11910" w:h="16840"/>
          <w:pgMar w:top="480" w:right="460" w:bottom="280" w:left="1000" w:header="720" w:footer="720" w:gutter="0"/>
          <w:cols w:space="720"/>
        </w:sectPr>
      </w:pPr>
    </w:p>
    <w:tbl>
      <w:tblPr>
        <w:tblStyle w:val="TableNormal"/>
        <w:tblpPr w:leftFromText="180" w:rightFromText="180" w:vertAnchor="text" w:horzAnchor="margin" w:tblpXSpec="right" w:tblpY="102"/>
        <w:tblW w:w="0" w:type="auto"/>
        <w:tblLayout w:type="fixed"/>
        <w:tblLook w:val="01E0" w:firstRow="1" w:lastRow="1" w:firstColumn="1" w:lastColumn="1" w:noHBand="0" w:noVBand="0"/>
      </w:tblPr>
      <w:tblGrid>
        <w:gridCol w:w="2635"/>
        <w:gridCol w:w="6886"/>
      </w:tblGrid>
      <w:tr>
        <w:trPr>
          <w:trHeight w:val="536"/>
        </w:trPr>
        <w:tc>
          <w:tcPr>
            <w:tcW w:w="2635" w:type="dxa"/>
          </w:tcPr>
          <w:p>
            <w:pPr>
              <w:pStyle w:val="TableParagraph"/>
              <w:spacing w:before="0"/>
              <w:ind w:left="426"/>
              <w:rPr>
                <w:rFonts w:ascii="Times New Roman"/>
                <w:sz w:val="18"/>
              </w:rPr>
            </w:pPr>
          </w:p>
        </w:tc>
        <w:tc>
          <w:tcPr>
            <w:tcW w:w="6886" w:type="dxa"/>
          </w:tcPr>
          <w:p>
            <w:pPr>
              <w:pStyle w:val="TableParagraph"/>
              <w:spacing w:before="0" w:line="237" w:lineRule="auto"/>
              <w:ind w:left="1020"/>
              <w:rPr>
                <w:sz w:val="20"/>
              </w:rPr>
            </w:pPr>
            <w:r>
              <w:rPr>
                <w:sz w:val="20"/>
              </w:rPr>
              <w:t>являются</w:t>
            </w:r>
            <w:r>
              <w:rPr>
                <w:spacing w:val="-10"/>
                <w:sz w:val="20"/>
              </w:rPr>
              <w:t xml:space="preserve"> </w:t>
            </w:r>
            <w:r>
              <w:rPr>
                <w:sz w:val="20"/>
              </w:rPr>
              <w:t>частью</w:t>
            </w:r>
            <w:r>
              <w:rPr>
                <w:spacing w:val="-9"/>
                <w:sz w:val="20"/>
              </w:rPr>
              <w:t xml:space="preserve"> </w:t>
            </w:r>
            <w:r>
              <w:rPr>
                <w:sz w:val="20"/>
              </w:rPr>
              <w:t>настоящих</w:t>
            </w:r>
            <w:r>
              <w:rPr>
                <w:spacing w:val="-9"/>
                <w:sz w:val="20"/>
              </w:rPr>
              <w:t xml:space="preserve"> </w:t>
            </w:r>
            <w:r>
              <w:rPr>
                <w:sz w:val="20"/>
              </w:rPr>
              <w:t>Условий,</w:t>
            </w:r>
            <w:r>
              <w:rPr>
                <w:spacing w:val="-10"/>
                <w:sz w:val="20"/>
              </w:rPr>
              <w:t xml:space="preserve"> </w:t>
            </w:r>
            <w:r>
              <w:rPr>
                <w:sz w:val="20"/>
              </w:rPr>
              <w:t>размещаются</w:t>
            </w:r>
            <w:r>
              <w:rPr>
                <w:spacing w:val="-8"/>
                <w:sz w:val="20"/>
              </w:rPr>
              <w:t xml:space="preserve"> </w:t>
            </w:r>
            <w:r>
              <w:rPr>
                <w:sz w:val="20"/>
              </w:rPr>
              <w:t>на</w:t>
            </w:r>
            <w:r>
              <w:rPr>
                <w:spacing w:val="-6"/>
                <w:sz w:val="20"/>
              </w:rPr>
              <w:t xml:space="preserve"> </w:t>
            </w:r>
            <w:r>
              <w:t>С</w:t>
            </w:r>
            <w:r>
              <w:rPr>
                <w:sz w:val="20"/>
              </w:rPr>
              <w:t xml:space="preserve">айте </w:t>
            </w:r>
            <w:r>
              <w:rPr>
                <w:spacing w:val="-2"/>
                <w:sz w:val="20"/>
              </w:rPr>
              <w:t>Банка</w:t>
            </w:r>
          </w:p>
        </w:tc>
      </w:tr>
      <w:tr>
        <w:trPr>
          <w:trHeight w:val="823"/>
        </w:trPr>
        <w:tc>
          <w:tcPr>
            <w:tcW w:w="2635" w:type="dxa"/>
          </w:tcPr>
          <w:p>
            <w:pPr>
              <w:pStyle w:val="TableParagraph"/>
              <w:ind w:left="83"/>
              <w:rPr>
                <w:b/>
                <w:sz w:val="20"/>
              </w:rPr>
            </w:pPr>
            <w:r>
              <w:rPr>
                <w:b/>
                <w:spacing w:val="-2"/>
                <w:sz w:val="20"/>
              </w:rPr>
              <w:t>Условия</w:t>
            </w:r>
          </w:p>
        </w:tc>
        <w:tc>
          <w:tcPr>
            <w:tcW w:w="6886" w:type="dxa"/>
          </w:tcPr>
          <w:p>
            <w:pPr>
              <w:pStyle w:val="TableParagraph"/>
              <w:numPr>
                <w:ilvl w:val="0"/>
                <w:numId w:val="12"/>
              </w:numPr>
              <w:tabs>
                <w:tab w:val="left" w:pos="1021"/>
              </w:tabs>
              <w:spacing w:before="60"/>
              <w:ind w:right="51"/>
              <w:jc w:val="both"/>
              <w:rPr>
                <w:sz w:val="20"/>
              </w:rPr>
            </w:pPr>
            <w:r>
              <w:rPr>
                <w:sz w:val="20"/>
              </w:rPr>
              <w:t>настоящие Условия оказания услуги перевода денежных средств в рамках Системы быстрых платежей в ООО банк «Элита»</w:t>
            </w:r>
          </w:p>
        </w:tc>
      </w:tr>
      <w:tr>
        <w:trPr>
          <w:trHeight w:val="1284"/>
        </w:trPr>
        <w:tc>
          <w:tcPr>
            <w:tcW w:w="2635" w:type="dxa"/>
          </w:tcPr>
          <w:p>
            <w:pPr>
              <w:pStyle w:val="TableParagraph"/>
              <w:ind w:left="83"/>
              <w:rPr>
                <w:b/>
                <w:sz w:val="20"/>
              </w:rPr>
            </w:pPr>
            <w:r>
              <w:rPr>
                <w:b/>
                <w:sz w:val="20"/>
              </w:rPr>
              <w:t>Участник</w:t>
            </w:r>
            <w:r>
              <w:rPr>
                <w:b/>
                <w:spacing w:val="-12"/>
                <w:sz w:val="20"/>
              </w:rPr>
              <w:t xml:space="preserve"> </w:t>
            </w:r>
            <w:r>
              <w:rPr>
                <w:b/>
                <w:spacing w:val="-5"/>
                <w:sz w:val="20"/>
              </w:rPr>
              <w:t>СБП</w:t>
            </w:r>
          </w:p>
        </w:tc>
        <w:tc>
          <w:tcPr>
            <w:tcW w:w="6886" w:type="dxa"/>
          </w:tcPr>
          <w:p>
            <w:pPr>
              <w:pStyle w:val="TableParagraph"/>
              <w:numPr>
                <w:ilvl w:val="0"/>
                <w:numId w:val="11"/>
              </w:numPr>
              <w:tabs>
                <w:tab w:val="left" w:pos="1021"/>
              </w:tabs>
              <w:spacing w:before="60"/>
              <w:ind w:right="50"/>
              <w:jc w:val="both"/>
              <w:rPr>
                <w:sz w:val="20"/>
              </w:rPr>
            </w:pPr>
            <w:r>
              <w:rPr>
                <w:sz w:val="20"/>
              </w:rPr>
              <w:t>кредитная организация, предоставляющая Клиентам Сервис СБП и указанная в списке Участников Сервиса СБП. Список банков, подключенных к Системе быстрых платежей, размещен</w:t>
            </w:r>
            <w:r>
              <w:rPr>
                <w:spacing w:val="-13"/>
                <w:sz w:val="20"/>
              </w:rPr>
              <w:t xml:space="preserve"> </w:t>
            </w:r>
            <w:r>
              <w:rPr>
                <w:sz w:val="20"/>
              </w:rPr>
              <w:t>в</w:t>
            </w:r>
            <w:r>
              <w:rPr>
                <w:spacing w:val="-14"/>
                <w:sz w:val="20"/>
              </w:rPr>
              <w:t xml:space="preserve"> </w:t>
            </w:r>
            <w:r>
              <w:rPr>
                <w:sz w:val="20"/>
              </w:rPr>
              <w:t>сети</w:t>
            </w:r>
            <w:r>
              <w:rPr>
                <w:spacing w:val="-11"/>
                <w:sz w:val="20"/>
              </w:rPr>
              <w:t xml:space="preserve"> </w:t>
            </w:r>
            <w:r>
              <w:rPr>
                <w:sz w:val="20"/>
              </w:rPr>
              <w:t>интернет</w:t>
            </w:r>
            <w:r>
              <w:rPr>
                <w:spacing w:val="-14"/>
                <w:sz w:val="20"/>
              </w:rPr>
              <w:t xml:space="preserve"> </w:t>
            </w:r>
            <w:r>
              <w:rPr>
                <w:sz w:val="20"/>
              </w:rPr>
              <w:t>на</w:t>
            </w:r>
            <w:r>
              <w:rPr>
                <w:spacing w:val="-14"/>
                <w:sz w:val="20"/>
              </w:rPr>
              <w:t xml:space="preserve"> </w:t>
            </w:r>
            <w:r>
              <w:rPr>
                <w:sz w:val="20"/>
              </w:rPr>
              <w:t>официальном</w:t>
            </w:r>
            <w:r>
              <w:rPr>
                <w:spacing w:val="-14"/>
                <w:sz w:val="20"/>
              </w:rPr>
              <w:t xml:space="preserve"> </w:t>
            </w:r>
            <w:r>
              <w:rPr>
                <w:sz w:val="20"/>
              </w:rPr>
              <w:t>сайте</w:t>
            </w:r>
            <w:r>
              <w:rPr>
                <w:spacing w:val="-12"/>
                <w:sz w:val="20"/>
              </w:rPr>
              <w:t xml:space="preserve"> </w:t>
            </w:r>
            <w:r>
              <w:rPr>
                <w:sz w:val="20"/>
              </w:rPr>
              <w:t>АО</w:t>
            </w:r>
            <w:r>
              <w:rPr>
                <w:spacing w:val="-13"/>
                <w:sz w:val="20"/>
              </w:rPr>
              <w:t xml:space="preserve"> </w:t>
            </w:r>
            <w:r>
              <w:rPr>
                <w:sz w:val="20"/>
              </w:rPr>
              <w:t xml:space="preserve">«НСПК» по электронному адресу: </w:t>
            </w:r>
            <w:hyperlink r:id="rId9">
              <w:r>
                <w:rPr>
                  <w:sz w:val="20"/>
                </w:rPr>
                <w:t>www.sbp.nspk.ru</w:t>
              </w:r>
            </w:hyperlink>
          </w:p>
          <w:p>
            <w:pPr>
              <w:pStyle w:val="TableParagraph"/>
              <w:tabs>
                <w:tab w:val="left" w:pos="1021"/>
              </w:tabs>
              <w:spacing w:before="60"/>
              <w:ind w:right="50"/>
              <w:jc w:val="both"/>
              <w:rPr>
                <w:sz w:val="20"/>
              </w:rPr>
            </w:pPr>
          </w:p>
        </w:tc>
      </w:tr>
      <w:tr>
        <w:trPr>
          <w:trHeight w:val="1284"/>
        </w:trPr>
        <w:tc>
          <w:tcPr>
            <w:tcW w:w="2635" w:type="dxa"/>
          </w:tcPr>
          <w:p>
            <w:pPr>
              <w:pStyle w:val="TableParagraph"/>
              <w:ind w:left="83"/>
              <w:rPr>
                <w:b/>
                <w:sz w:val="20"/>
                <w:highlight w:val="yellow"/>
              </w:rPr>
            </w:pPr>
            <w:r>
              <w:rPr>
                <w:b/>
                <w:sz w:val="20"/>
              </w:rPr>
              <w:t>Электронное средство платежа</w:t>
            </w:r>
          </w:p>
        </w:tc>
        <w:tc>
          <w:tcPr>
            <w:tcW w:w="6886" w:type="dxa"/>
          </w:tcPr>
          <w:p>
            <w:pPr>
              <w:pStyle w:val="TableParagraph"/>
              <w:numPr>
                <w:ilvl w:val="0"/>
                <w:numId w:val="11"/>
              </w:numPr>
              <w:tabs>
                <w:tab w:val="left" w:pos="1021"/>
              </w:tabs>
              <w:spacing w:before="60"/>
              <w:ind w:right="50"/>
              <w:jc w:val="both"/>
              <w:rPr>
                <w:sz w:val="20"/>
              </w:rPr>
            </w:pPr>
            <w:r>
              <w:rPr>
                <w:sz w:val="20"/>
              </w:rPr>
              <w:t>средство и (или) способ, позволяющие Клиенту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банковских карт, Каналов дистанционного обслуживания, а также иных технических устройств. К электронным средствам платежа относятся: Карты; Банкоматы; Система ДБО</w:t>
            </w:r>
          </w:p>
          <w:p>
            <w:pPr>
              <w:pStyle w:val="TableParagraph"/>
              <w:tabs>
                <w:tab w:val="left" w:pos="1021"/>
              </w:tabs>
              <w:spacing w:before="60"/>
              <w:ind w:left="1020" w:right="50"/>
              <w:jc w:val="both"/>
              <w:rPr>
                <w:sz w:val="20"/>
              </w:rPr>
            </w:pPr>
          </w:p>
        </w:tc>
      </w:tr>
      <w:tr>
        <w:trPr>
          <w:trHeight w:val="1056"/>
        </w:trPr>
        <w:tc>
          <w:tcPr>
            <w:tcW w:w="2635" w:type="dxa"/>
          </w:tcPr>
          <w:p>
            <w:pPr>
              <w:pStyle w:val="TableParagraph"/>
              <w:ind w:left="83"/>
              <w:rPr>
                <w:b/>
                <w:sz w:val="20"/>
              </w:rPr>
            </w:pPr>
            <w:r>
              <w:rPr>
                <w:b/>
                <w:w w:val="95"/>
                <w:sz w:val="20"/>
              </w:rPr>
              <w:t>Sms-</w:t>
            </w:r>
            <w:r>
              <w:rPr>
                <w:b/>
                <w:spacing w:val="-2"/>
                <w:sz w:val="20"/>
              </w:rPr>
              <w:t>сообщение</w:t>
            </w:r>
          </w:p>
        </w:tc>
        <w:tc>
          <w:tcPr>
            <w:tcW w:w="6886" w:type="dxa"/>
          </w:tcPr>
          <w:p>
            <w:pPr>
              <w:pStyle w:val="TableParagraph"/>
              <w:numPr>
                <w:ilvl w:val="0"/>
                <w:numId w:val="9"/>
              </w:numPr>
              <w:tabs>
                <w:tab w:val="left" w:pos="1021"/>
              </w:tabs>
              <w:spacing w:before="60"/>
              <w:ind w:right="53"/>
              <w:jc w:val="both"/>
              <w:rPr>
                <w:sz w:val="20"/>
              </w:rPr>
            </w:pPr>
            <w:r>
              <w:rPr>
                <w:spacing w:val="-2"/>
                <w:sz w:val="20"/>
              </w:rPr>
              <w:t>текстовое</w:t>
            </w:r>
            <w:r>
              <w:rPr>
                <w:spacing w:val="-5"/>
                <w:sz w:val="20"/>
              </w:rPr>
              <w:t xml:space="preserve"> </w:t>
            </w:r>
            <w:r>
              <w:rPr>
                <w:spacing w:val="-2"/>
                <w:sz w:val="20"/>
              </w:rPr>
              <w:t>сообщение,</w:t>
            </w:r>
            <w:r>
              <w:rPr>
                <w:spacing w:val="-8"/>
                <w:sz w:val="20"/>
              </w:rPr>
              <w:t xml:space="preserve"> </w:t>
            </w:r>
            <w:r>
              <w:rPr>
                <w:spacing w:val="-2"/>
                <w:sz w:val="20"/>
              </w:rPr>
              <w:t>направляемое</w:t>
            </w:r>
            <w:r>
              <w:rPr>
                <w:spacing w:val="-5"/>
                <w:sz w:val="20"/>
              </w:rPr>
              <w:t xml:space="preserve"> </w:t>
            </w:r>
            <w:r>
              <w:rPr>
                <w:spacing w:val="-2"/>
                <w:sz w:val="20"/>
              </w:rPr>
              <w:t>Банком</w:t>
            </w:r>
            <w:r>
              <w:rPr>
                <w:spacing w:val="-6"/>
                <w:sz w:val="20"/>
              </w:rPr>
              <w:t xml:space="preserve"> </w:t>
            </w:r>
            <w:r>
              <w:rPr>
                <w:spacing w:val="-2"/>
                <w:sz w:val="20"/>
              </w:rPr>
              <w:t>/</w:t>
            </w:r>
            <w:r>
              <w:rPr>
                <w:spacing w:val="-4"/>
                <w:sz w:val="20"/>
              </w:rPr>
              <w:t xml:space="preserve"> </w:t>
            </w:r>
            <w:r>
              <w:rPr>
                <w:spacing w:val="-2"/>
                <w:sz w:val="20"/>
              </w:rPr>
              <w:t>СБП</w:t>
            </w:r>
            <w:r>
              <w:rPr>
                <w:spacing w:val="-3"/>
                <w:sz w:val="20"/>
              </w:rPr>
              <w:t xml:space="preserve"> </w:t>
            </w:r>
            <w:r>
              <w:rPr>
                <w:spacing w:val="-2"/>
                <w:sz w:val="20"/>
              </w:rPr>
              <w:t>Клиенту</w:t>
            </w:r>
            <w:r>
              <w:rPr>
                <w:spacing w:val="-11"/>
                <w:sz w:val="20"/>
              </w:rPr>
              <w:t xml:space="preserve"> </w:t>
            </w:r>
            <w:r>
              <w:rPr>
                <w:spacing w:val="-2"/>
                <w:sz w:val="20"/>
              </w:rPr>
              <w:t xml:space="preserve">на </w:t>
            </w:r>
            <w:r>
              <w:rPr>
                <w:sz w:val="20"/>
              </w:rPr>
              <w:t>Номер мобильного телефона Клиента (в том числе для направления паролей для подтверждения проводимой Клиентом операции)</w:t>
            </w:r>
          </w:p>
        </w:tc>
      </w:tr>
      <w:tr>
        <w:trPr>
          <w:trHeight w:val="516"/>
        </w:trPr>
        <w:tc>
          <w:tcPr>
            <w:tcW w:w="9521" w:type="dxa"/>
            <w:gridSpan w:val="2"/>
          </w:tcPr>
          <w:p>
            <w:pPr>
              <w:pStyle w:val="TableParagraph"/>
              <w:spacing w:before="37" w:line="230" w:lineRule="atLeast"/>
              <w:rPr>
                <w:sz w:val="20"/>
              </w:rPr>
            </w:pPr>
          </w:p>
        </w:tc>
      </w:tr>
    </w:tbl>
    <w:p>
      <w:pPr>
        <w:rPr>
          <w:sz w:val="16"/>
        </w:rPr>
      </w:pPr>
    </w:p>
    <w:p>
      <w:pPr>
        <w:tabs>
          <w:tab w:val="left" w:pos="2707"/>
        </w:tabs>
        <w:rPr>
          <w:sz w:val="13"/>
        </w:rPr>
      </w:pPr>
      <w:r>
        <w:rPr>
          <w:sz w:val="16"/>
        </w:rPr>
        <w:tab/>
      </w:r>
    </w:p>
    <w:p>
      <w:pPr>
        <w:pStyle w:val="1"/>
        <w:numPr>
          <w:ilvl w:val="0"/>
          <w:numId w:val="40"/>
        </w:numPr>
        <w:tabs>
          <w:tab w:val="left" w:pos="1266"/>
        </w:tabs>
        <w:spacing w:before="93"/>
        <w:ind w:left="1266" w:hanging="425"/>
        <w:jc w:val="both"/>
      </w:pPr>
      <w:r>
        <w:t>ОБЩИЕ</w:t>
      </w:r>
      <w:r>
        <w:rPr>
          <w:spacing w:val="-11"/>
        </w:rPr>
        <w:t xml:space="preserve"> </w:t>
      </w:r>
      <w:r>
        <w:rPr>
          <w:spacing w:val="-2"/>
        </w:rPr>
        <w:t>ПОЛОЖЕНИЯ</w:t>
      </w:r>
    </w:p>
    <w:p>
      <w:pPr>
        <w:pStyle w:val="a3"/>
        <w:spacing w:before="4"/>
        <w:ind w:left="0" w:firstLine="0"/>
        <w:jc w:val="left"/>
        <w:rPr>
          <w:b/>
          <w:sz w:val="17"/>
        </w:rPr>
      </w:pPr>
    </w:p>
    <w:p>
      <w:pPr>
        <w:pStyle w:val="a7"/>
        <w:numPr>
          <w:ilvl w:val="1"/>
          <w:numId w:val="8"/>
        </w:numPr>
        <w:tabs>
          <w:tab w:val="left" w:pos="842"/>
        </w:tabs>
        <w:ind w:right="108"/>
        <w:rPr>
          <w:sz w:val="20"/>
        </w:rPr>
      </w:pPr>
      <w:r>
        <w:rPr>
          <w:sz w:val="20"/>
        </w:rPr>
        <w:t xml:space="preserve">Настоящие Условия регулируют порядок отправки и получения Клиентами Банка мгновенных (круглосуточно в режиме реального времени) переводов денежных средств в рамках Системы быстрых платежей c использованием для этих целей Номера мобильного телефона Получателя </w:t>
      </w:r>
      <w:r>
        <w:rPr>
          <w:spacing w:val="-2"/>
          <w:sz w:val="20"/>
        </w:rPr>
        <w:t>перевода.</w:t>
      </w:r>
    </w:p>
    <w:p>
      <w:pPr>
        <w:pStyle w:val="a7"/>
        <w:numPr>
          <w:ilvl w:val="1"/>
          <w:numId w:val="8"/>
        </w:numPr>
        <w:tabs>
          <w:tab w:val="left" w:pos="842"/>
        </w:tabs>
        <w:spacing w:line="230" w:lineRule="exact"/>
        <w:ind w:hanging="710"/>
        <w:rPr>
          <w:sz w:val="20"/>
        </w:rPr>
      </w:pPr>
      <w:r>
        <w:rPr>
          <w:sz w:val="20"/>
        </w:rPr>
        <w:t>Настоящие</w:t>
      </w:r>
      <w:r>
        <w:rPr>
          <w:spacing w:val="-10"/>
          <w:sz w:val="20"/>
        </w:rPr>
        <w:t xml:space="preserve"> </w:t>
      </w:r>
      <w:r>
        <w:rPr>
          <w:sz w:val="20"/>
        </w:rPr>
        <w:t>Условия</w:t>
      </w:r>
      <w:r>
        <w:rPr>
          <w:spacing w:val="-6"/>
          <w:sz w:val="20"/>
        </w:rPr>
        <w:t xml:space="preserve"> </w:t>
      </w:r>
      <w:r>
        <w:rPr>
          <w:sz w:val="20"/>
        </w:rPr>
        <w:t>размещаются</w:t>
      </w:r>
      <w:r>
        <w:rPr>
          <w:spacing w:val="-8"/>
          <w:sz w:val="20"/>
        </w:rPr>
        <w:t xml:space="preserve"> </w:t>
      </w:r>
      <w:r>
        <w:rPr>
          <w:sz w:val="20"/>
        </w:rPr>
        <w:t>на</w:t>
      </w:r>
      <w:r>
        <w:rPr>
          <w:spacing w:val="-5"/>
          <w:sz w:val="20"/>
        </w:rPr>
        <w:t xml:space="preserve"> </w:t>
      </w:r>
      <w:r>
        <w:rPr>
          <w:sz w:val="20"/>
        </w:rPr>
        <w:t>Сайте</w:t>
      </w:r>
      <w:r>
        <w:rPr>
          <w:spacing w:val="-8"/>
          <w:sz w:val="20"/>
        </w:rPr>
        <w:t xml:space="preserve"> </w:t>
      </w:r>
      <w:r>
        <w:rPr>
          <w:sz w:val="20"/>
        </w:rPr>
        <w:t>Банка</w:t>
      </w:r>
      <w:r>
        <w:rPr>
          <w:spacing w:val="-7"/>
          <w:sz w:val="20"/>
        </w:rPr>
        <w:t xml:space="preserve"> </w:t>
      </w:r>
      <w:r>
        <w:rPr>
          <w:sz w:val="20"/>
        </w:rPr>
        <w:t>с</w:t>
      </w:r>
      <w:r>
        <w:rPr>
          <w:spacing w:val="-8"/>
          <w:sz w:val="20"/>
        </w:rPr>
        <w:t xml:space="preserve"> </w:t>
      </w:r>
      <w:r>
        <w:rPr>
          <w:sz w:val="20"/>
        </w:rPr>
        <w:t>даты</w:t>
      </w:r>
      <w:r>
        <w:rPr>
          <w:spacing w:val="-7"/>
          <w:sz w:val="20"/>
        </w:rPr>
        <w:t xml:space="preserve"> </w:t>
      </w:r>
      <w:r>
        <w:rPr>
          <w:sz w:val="20"/>
        </w:rPr>
        <w:t>их</w:t>
      </w:r>
      <w:r>
        <w:rPr>
          <w:spacing w:val="-4"/>
          <w:sz w:val="20"/>
        </w:rPr>
        <w:t xml:space="preserve"> </w:t>
      </w:r>
      <w:r>
        <w:rPr>
          <w:sz w:val="20"/>
        </w:rPr>
        <w:t>утверждения</w:t>
      </w:r>
      <w:r>
        <w:rPr>
          <w:spacing w:val="-8"/>
          <w:sz w:val="20"/>
        </w:rPr>
        <w:t xml:space="preserve"> </w:t>
      </w:r>
      <w:r>
        <w:rPr>
          <w:spacing w:val="-2"/>
          <w:sz w:val="20"/>
        </w:rPr>
        <w:t>Банком.</w:t>
      </w:r>
    </w:p>
    <w:p>
      <w:pPr>
        <w:pStyle w:val="a7"/>
        <w:numPr>
          <w:ilvl w:val="1"/>
          <w:numId w:val="8"/>
        </w:numPr>
        <w:tabs>
          <w:tab w:val="left" w:pos="842"/>
        </w:tabs>
        <w:spacing w:before="1"/>
        <w:ind w:right="106"/>
        <w:rPr>
          <w:sz w:val="20"/>
        </w:rPr>
      </w:pPr>
      <w:r>
        <w:rPr>
          <w:sz w:val="20"/>
        </w:rPr>
        <w:t>Клиент соглашается с настоящими Условиями и присоединяется к настоящим Условиям с даты подключения Сервиса СБП посредством ДБО в соответствующем разделе ДБО. Присоединение к Условиям означает принятие Клиентом полностью всех положений Условий без каких-либо изъятий или ограничений.</w:t>
      </w:r>
    </w:p>
    <w:p>
      <w:pPr>
        <w:pStyle w:val="a7"/>
        <w:tabs>
          <w:tab w:val="left" w:pos="842"/>
        </w:tabs>
        <w:spacing w:before="1"/>
        <w:ind w:right="106" w:firstLine="0"/>
        <w:rPr>
          <w:sz w:val="20"/>
        </w:rPr>
      </w:pPr>
    </w:p>
    <w:p>
      <w:pPr>
        <w:pStyle w:val="a7"/>
        <w:tabs>
          <w:tab w:val="left" w:pos="842"/>
        </w:tabs>
        <w:spacing w:before="1"/>
        <w:ind w:right="106" w:firstLine="0"/>
        <w:rPr>
          <w:sz w:val="20"/>
        </w:rPr>
      </w:pPr>
    </w:p>
    <w:p>
      <w:pPr>
        <w:pStyle w:val="a3"/>
        <w:spacing w:before="11"/>
        <w:ind w:left="0" w:firstLine="0"/>
        <w:jc w:val="left"/>
      </w:pPr>
    </w:p>
    <w:p>
      <w:pPr>
        <w:pStyle w:val="1"/>
        <w:numPr>
          <w:ilvl w:val="0"/>
          <w:numId w:val="40"/>
        </w:numPr>
        <w:tabs>
          <w:tab w:val="left" w:pos="1266"/>
        </w:tabs>
        <w:ind w:left="1266" w:hanging="425"/>
        <w:jc w:val="both"/>
      </w:pPr>
      <w:r>
        <w:t>УСЛОВИЯ</w:t>
      </w:r>
      <w:r>
        <w:rPr>
          <w:spacing w:val="-13"/>
        </w:rPr>
        <w:t xml:space="preserve"> </w:t>
      </w:r>
      <w:r>
        <w:t>ПРЕДОСТАВЛЕНИЯ</w:t>
      </w:r>
      <w:r>
        <w:rPr>
          <w:spacing w:val="-12"/>
        </w:rPr>
        <w:t xml:space="preserve"> </w:t>
      </w:r>
      <w:r>
        <w:t>СЕРВИСА</w:t>
      </w:r>
      <w:r>
        <w:rPr>
          <w:spacing w:val="-14"/>
        </w:rPr>
        <w:t xml:space="preserve"> </w:t>
      </w:r>
      <w:r>
        <w:t>СИСТЕМЫ</w:t>
      </w:r>
      <w:r>
        <w:rPr>
          <w:spacing w:val="-12"/>
        </w:rPr>
        <w:t xml:space="preserve"> </w:t>
      </w:r>
      <w:r>
        <w:t>БЫСТРЫХ</w:t>
      </w:r>
      <w:r>
        <w:rPr>
          <w:spacing w:val="-12"/>
        </w:rPr>
        <w:t xml:space="preserve"> </w:t>
      </w:r>
      <w:r>
        <w:rPr>
          <w:spacing w:val="-2"/>
        </w:rPr>
        <w:t>ПЛАТЕЖЕЙ</w:t>
      </w:r>
    </w:p>
    <w:p>
      <w:pPr>
        <w:pStyle w:val="1"/>
        <w:tabs>
          <w:tab w:val="left" w:pos="1266"/>
        </w:tabs>
        <w:ind w:firstLine="0"/>
        <w:jc w:val="both"/>
      </w:pPr>
    </w:p>
    <w:p>
      <w:pPr>
        <w:pStyle w:val="a7"/>
        <w:numPr>
          <w:ilvl w:val="1"/>
          <w:numId w:val="7"/>
        </w:numPr>
        <w:tabs>
          <w:tab w:val="left" w:pos="842"/>
        </w:tabs>
        <w:spacing w:before="1"/>
        <w:ind w:right="108"/>
        <w:rPr>
          <w:sz w:val="20"/>
        </w:rPr>
      </w:pPr>
      <w:r>
        <w:rPr>
          <w:sz w:val="20"/>
        </w:rPr>
        <w:t>Банк в рамках Сервиса СБП предоставляет Клиенту возможность посредством ДБО совершать Операции с указанием в качестве идентификатора Получателя перевода Номера мобильного телефона Получателя, в том числе своего Номера мобильного телефона, если Клиент выступает Получателем перевода.</w:t>
      </w:r>
    </w:p>
    <w:p>
      <w:pPr>
        <w:pStyle w:val="a7"/>
        <w:numPr>
          <w:ilvl w:val="1"/>
          <w:numId w:val="7"/>
        </w:numPr>
        <w:tabs>
          <w:tab w:val="left" w:pos="842"/>
        </w:tabs>
        <w:ind w:right="104"/>
        <w:rPr>
          <w:sz w:val="20"/>
        </w:rPr>
      </w:pPr>
      <w:r>
        <w:rPr>
          <w:sz w:val="20"/>
        </w:rPr>
        <w:t>В рамках Системы быстрых платежей Банк предоставляет возможность Клиенту осуществлять действия, предусмотренные данной услугой:</w:t>
      </w:r>
    </w:p>
    <w:p>
      <w:pPr>
        <w:pStyle w:val="a7"/>
        <w:numPr>
          <w:ilvl w:val="2"/>
          <w:numId w:val="7"/>
        </w:numPr>
        <w:tabs>
          <w:tab w:val="left" w:pos="1266"/>
        </w:tabs>
        <w:spacing w:before="3" w:line="237" w:lineRule="auto"/>
        <w:ind w:right="112"/>
        <w:rPr>
          <w:sz w:val="20"/>
        </w:rPr>
      </w:pPr>
      <w:r>
        <w:rPr>
          <w:sz w:val="20"/>
        </w:rPr>
        <w:t>получать денежные средства по Операциям, совершенным в рамках СБП, включая переводы денежных средств, осуществляемые по инициативе Получателя перевода, переводы между своими счетами в разных кредитных организациях – Участниках СБП;</w:t>
      </w:r>
    </w:p>
    <w:p>
      <w:pPr>
        <w:pStyle w:val="a7"/>
        <w:numPr>
          <w:ilvl w:val="2"/>
          <w:numId w:val="7"/>
        </w:numPr>
        <w:tabs>
          <w:tab w:val="left" w:pos="1266"/>
        </w:tabs>
        <w:spacing w:before="5" w:line="237" w:lineRule="auto"/>
        <w:ind w:right="113"/>
        <w:rPr>
          <w:sz w:val="20"/>
        </w:rPr>
      </w:pPr>
      <w:r>
        <w:rPr>
          <w:sz w:val="20"/>
        </w:rPr>
        <w:t>совершать</w:t>
      </w:r>
      <w:r>
        <w:rPr>
          <w:spacing w:val="-9"/>
          <w:sz w:val="20"/>
        </w:rPr>
        <w:t xml:space="preserve"> </w:t>
      </w:r>
      <w:r>
        <w:rPr>
          <w:sz w:val="20"/>
        </w:rPr>
        <w:t>Операции</w:t>
      </w:r>
      <w:r>
        <w:rPr>
          <w:spacing w:val="-10"/>
          <w:sz w:val="20"/>
        </w:rPr>
        <w:t xml:space="preserve"> </w:t>
      </w:r>
      <w:r>
        <w:rPr>
          <w:sz w:val="20"/>
        </w:rPr>
        <w:t>по</w:t>
      </w:r>
      <w:r>
        <w:rPr>
          <w:spacing w:val="-9"/>
          <w:sz w:val="20"/>
        </w:rPr>
        <w:t xml:space="preserve"> </w:t>
      </w:r>
      <w:r>
        <w:rPr>
          <w:sz w:val="20"/>
        </w:rPr>
        <w:t>переводу</w:t>
      </w:r>
      <w:r>
        <w:rPr>
          <w:spacing w:val="-10"/>
          <w:sz w:val="20"/>
        </w:rPr>
        <w:t xml:space="preserve"> </w:t>
      </w:r>
      <w:r>
        <w:rPr>
          <w:sz w:val="20"/>
        </w:rPr>
        <w:t>денежных</w:t>
      </w:r>
      <w:r>
        <w:rPr>
          <w:spacing w:val="-8"/>
          <w:sz w:val="20"/>
        </w:rPr>
        <w:t xml:space="preserve"> </w:t>
      </w:r>
      <w:r>
        <w:rPr>
          <w:sz w:val="20"/>
        </w:rPr>
        <w:t>средств</w:t>
      </w:r>
      <w:r>
        <w:rPr>
          <w:spacing w:val="-9"/>
          <w:sz w:val="20"/>
        </w:rPr>
        <w:t xml:space="preserve"> </w:t>
      </w:r>
      <w:r>
        <w:rPr>
          <w:sz w:val="20"/>
        </w:rPr>
        <w:t>между</w:t>
      </w:r>
      <w:r>
        <w:rPr>
          <w:spacing w:val="-12"/>
          <w:sz w:val="20"/>
        </w:rPr>
        <w:t xml:space="preserve"> </w:t>
      </w:r>
      <w:r>
        <w:rPr>
          <w:sz w:val="20"/>
        </w:rPr>
        <w:t>своими</w:t>
      </w:r>
      <w:r>
        <w:rPr>
          <w:spacing w:val="-10"/>
          <w:sz w:val="20"/>
        </w:rPr>
        <w:t xml:space="preserve"> </w:t>
      </w:r>
      <w:r>
        <w:rPr>
          <w:sz w:val="20"/>
        </w:rPr>
        <w:t>счетами</w:t>
      </w:r>
      <w:r>
        <w:rPr>
          <w:spacing w:val="-7"/>
          <w:sz w:val="20"/>
        </w:rPr>
        <w:t xml:space="preserve"> </w:t>
      </w:r>
      <w:r>
        <w:rPr>
          <w:sz w:val="20"/>
        </w:rPr>
        <w:t>в</w:t>
      </w:r>
      <w:r>
        <w:rPr>
          <w:spacing w:val="-9"/>
          <w:sz w:val="20"/>
        </w:rPr>
        <w:t xml:space="preserve"> </w:t>
      </w:r>
      <w:r>
        <w:rPr>
          <w:sz w:val="20"/>
        </w:rPr>
        <w:t>разных</w:t>
      </w:r>
      <w:r>
        <w:rPr>
          <w:spacing w:val="-8"/>
          <w:sz w:val="20"/>
        </w:rPr>
        <w:t xml:space="preserve"> </w:t>
      </w:r>
      <w:r>
        <w:rPr>
          <w:sz w:val="20"/>
        </w:rPr>
        <w:t xml:space="preserve">кредитных организациях – Участниках СБП, выступая одновременно Получателем и Отправителем </w:t>
      </w:r>
      <w:r>
        <w:rPr>
          <w:spacing w:val="-2"/>
          <w:sz w:val="20"/>
        </w:rPr>
        <w:t>перевода;</w:t>
      </w:r>
    </w:p>
    <w:p>
      <w:pPr>
        <w:pStyle w:val="a7"/>
        <w:numPr>
          <w:ilvl w:val="2"/>
          <w:numId w:val="7"/>
        </w:numPr>
        <w:tabs>
          <w:tab w:val="left" w:pos="1266"/>
        </w:tabs>
        <w:spacing w:before="5" w:line="237" w:lineRule="auto"/>
        <w:ind w:right="107"/>
        <w:rPr>
          <w:sz w:val="20"/>
        </w:rPr>
      </w:pPr>
      <w:r>
        <w:rPr>
          <w:sz w:val="20"/>
        </w:rPr>
        <w:t>совершать</w:t>
      </w:r>
      <w:r>
        <w:rPr>
          <w:spacing w:val="-7"/>
          <w:sz w:val="20"/>
        </w:rPr>
        <w:t xml:space="preserve"> </w:t>
      </w:r>
      <w:r>
        <w:rPr>
          <w:sz w:val="20"/>
        </w:rPr>
        <w:t>Операции</w:t>
      </w:r>
      <w:r>
        <w:rPr>
          <w:spacing w:val="-7"/>
          <w:sz w:val="20"/>
        </w:rPr>
        <w:t xml:space="preserve"> </w:t>
      </w:r>
      <w:r>
        <w:rPr>
          <w:sz w:val="20"/>
        </w:rPr>
        <w:t>по</w:t>
      </w:r>
      <w:r>
        <w:rPr>
          <w:spacing w:val="-7"/>
          <w:sz w:val="20"/>
        </w:rPr>
        <w:t xml:space="preserve"> </w:t>
      </w:r>
      <w:r>
        <w:rPr>
          <w:sz w:val="20"/>
        </w:rPr>
        <w:t>переводу</w:t>
      </w:r>
      <w:r>
        <w:rPr>
          <w:spacing w:val="-7"/>
          <w:sz w:val="20"/>
        </w:rPr>
        <w:t xml:space="preserve"> </w:t>
      </w:r>
      <w:r>
        <w:rPr>
          <w:sz w:val="20"/>
        </w:rPr>
        <w:t>денежных</w:t>
      </w:r>
      <w:r>
        <w:rPr>
          <w:spacing w:val="-6"/>
          <w:sz w:val="20"/>
        </w:rPr>
        <w:t xml:space="preserve"> </w:t>
      </w:r>
      <w:r>
        <w:rPr>
          <w:sz w:val="20"/>
        </w:rPr>
        <w:t>средств</w:t>
      </w:r>
      <w:r>
        <w:rPr>
          <w:spacing w:val="-7"/>
          <w:sz w:val="20"/>
        </w:rPr>
        <w:t xml:space="preserve"> </w:t>
      </w:r>
      <w:r>
        <w:rPr>
          <w:sz w:val="20"/>
        </w:rPr>
        <w:t>Получателям перевода</w:t>
      </w:r>
      <w:r>
        <w:rPr>
          <w:spacing w:val="-3"/>
          <w:sz w:val="20"/>
        </w:rPr>
        <w:t xml:space="preserve"> </w:t>
      </w:r>
      <w:r>
        <w:rPr>
          <w:sz w:val="20"/>
        </w:rPr>
        <w:t>по</w:t>
      </w:r>
      <w:r>
        <w:rPr>
          <w:spacing w:val="-6"/>
          <w:sz w:val="20"/>
        </w:rPr>
        <w:t xml:space="preserve"> </w:t>
      </w:r>
      <w:r>
        <w:rPr>
          <w:sz w:val="20"/>
        </w:rPr>
        <w:t>СБП</w:t>
      </w:r>
      <w:r>
        <w:rPr>
          <w:spacing w:val="-6"/>
          <w:sz w:val="20"/>
        </w:rPr>
        <w:t xml:space="preserve"> </w:t>
      </w:r>
      <w:r>
        <w:rPr>
          <w:sz w:val="20"/>
        </w:rPr>
        <w:t>в</w:t>
      </w:r>
      <w:r>
        <w:rPr>
          <w:spacing w:val="-7"/>
          <w:sz w:val="20"/>
        </w:rPr>
        <w:t xml:space="preserve"> </w:t>
      </w:r>
      <w:r>
        <w:rPr>
          <w:sz w:val="20"/>
        </w:rPr>
        <w:t>пределах Лимитов, установленных Тарифами, но не более Лимитов, определенных действующим законодательством Российской Федерации;</w:t>
      </w:r>
    </w:p>
    <w:p>
      <w:pPr>
        <w:pStyle w:val="a7"/>
        <w:numPr>
          <w:ilvl w:val="2"/>
          <w:numId w:val="7"/>
        </w:numPr>
        <w:tabs>
          <w:tab w:val="left" w:pos="1266"/>
        </w:tabs>
        <w:spacing w:before="4" w:line="244" w:lineRule="exact"/>
        <w:rPr>
          <w:sz w:val="20"/>
        </w:rPr>
      </w:pPr>
      <w:r>
        <w:rPr>
          <w:sz w:val="20"/>
        </w:rPr>
        <w:t>получать</w:t>
      </w:r>
      <w:r>
        <w:rPr>
          <w:spacing w:val="-9"/>
          <w:sz w:val="20"/>
        </w:rPr>
        <w:t xml:space="preserve"> </w:t>
      </w:r>
      <w:r>
        <w:rPr>
          <w:sz w:val="20"/>
        </w:rPr>
        <w:t>от</w:t>
      </w:r>
      <w:r>
        <w:rPr>
          <w:spacing w:val="-7"/>
          <w:sz w:val="20"/>
        </w:rPr>
        <w:t xml:space="preserve"> </w:t>
      </w:r>
      <w:r>
        <w:rPr>
          <w:sz w:val="20"/>
        </w:rPr>
        <w:t>Банка</w:t>
      </w:r>
      <w:r>
        <w:rPr>
          <w:spacing w:val="-7"/>
          <w:sz w:val="20"/>
        </w:rPr>
        <w:t xml:space="preserve"> </w:t>
      </w:r>
      <w:r>
        <w:rPr>
          <w:sz w:val="20"/>
        </w:rPr>
        <w:t>информацию</w:t>
      </w:r>
      <w:r>
        <w:rPr>
          <w:spacing w:val="-7"/>
          <w:sz w:val="20"/>
        </w:rPr>
        <w:t xml:space="preserve"> </w:t>
      </w:r>
      <w:r>
        <w:rPr>
          <w:sz w:val="20"/>
        </w:rPr>
        <w:t>по</w:t>
      </w:r>
      <w:r>
        <w:rPr>
          <w:spacing w:val="-9"/>
          <w:sz w:val="20"/>
        </w:rPr>
        <w:t xml:space="preserve"> </w:t>
      </w:r>
      <w:r>
        <w:rPr>
          <w:sz w:val="20"/>
        </w:rPr>
        <w:t>совершенной</w:t>
      </w:r>
      <w:r>
        <w:rPr>
          <w:spacing w:val="-8"/>
          <w:sz w:val="20"/>
        </w:rPr>
        <w:t xml:space="preserve"> </w:t>
      </w:r>
      <w:r>
        <w:rPr>
          <w:sz w:val="20"/>
        </w:rPr>
        <w:t>Операции</w:t>
      </w:r>
      <w:r>
        <w:rPr>
          <w:spacing w:val="-10"/>
          <w:sz w:val="20"/>
        </w:rPr>
        <w:t xml:space="preserve"> </w:t>
      </w:r>
      <w:r>
        <w:rPr>
          <w:sz w:val="20"/>
        </w:rPr>
        <w:t>по</w:t>
      </w:r>
      <w:r>
        <w:rPr>
          <w:spacing w:val="-5"/>
          <w:sz w:val="20"/>
        </w:rPr>
        <w:t xml:space="preserve"> </w:t>
      </w:r>
      <w:r>
        <w:rPr>
          <w:spacing w:val="-4"/>
          <w:sz w:val="20"/>
        </w:rPr>
        <w:t>CБП;</w:t>
      </w:r>
    </w:p>
    <w:p>
      <w:pPr>
        <w:pStyle w:val="a7"/>
        <w:numPr>
          <w:ilvl w:val="2"/>
          <w:numId w:val="7"/>
        </w:numPr>
        <w:tabs>
          <w:tab w:val="left" w:pos="1266"/>
        </w:tabs>
        <w:spacing w:line="243" w:lineRule="exact"/>
        <w:rPr>
          <w:sz w:val="20"/>
        </w:rPr>
      </w:pPr>
      <w:r>
        <w:rPr>
          <w:sz w:val="20"/>
        </w:rPr>
        <w:t>совершать</w:t>
      </w:r>
      <w:r>
        <w:rPr>
          <w:spacing w:val="-12"/>
          <w:sz w:val="20"/>
        </w:rPr>
        <w:t xml:space="preserve"> </w:t>
      </w:r>
      <w:r>
        <w:rPr>
          <w:sz w:val="20"/>
        </w:rPr>
        <w:t>иные</w:t>
      </w:r>
      <w:r>
        <w:rPr>
          <w:spacing w:val="-9"/>
          <w:sz w:val="20"/>
        </w:rPr>
        <w:t xml:space="preserve"> </w:t>
      </w:r>
      <w:r>
        <w:rPr>
          <w:sz w:val="20"/>
        </w:rPr>
        <w:t>действия,</w:t>
      </w:r>
      <w:r>
        <w:rPr>
          <w:spacing w:val="-11"/>
          <w:sz w:val="20"/>
        </w:rPr>
        <w:t xml:space="preserve"> </w:t>
      </w:r>
      <w:r>
        <w:rPr>
          <w:sz w:val="20"/>
        </w:rPr>
        <w:t>предусмотренные</w:t>
      </w:r>
      <w:r>
        <w:rPr>
          <w:spacing w:val="-12"/>
          <w:sz w:val="20"/>
        </w:rPr>
        <w:t xml:space="preserve"> </w:t>
      </w:r>
      <w:r>
        <w:rPr>
          <w:sz w:val="20"/>
        </w:rPr>
        <w:t>Сервисом</w:t>
      </w:r>
      <w:r>
        <w:rPr>
          <w:spacing w:val="-11"/>
          <w:sz w:val="20"/>
        </w:rPr>
        <w:t xml:space="preserve"> </w:t>
      </w:r>
      <w:r>
        <w:rPr>
          <w:spacing w:val="-4"/>
          <w:sz w:val="20"/>
        </w:rPr>
        <w:t>СБП.</w:t>
      </w:r>
    </w:p>
    <w:p>
      <w:pPr>
        <w:pStyle w:val="a7"/>
        <w:numPr>
          <w:ilvl w:val="1"/>
          <w:numId w:val="7"/>
        </w:numPr>
        <w:tabs>
          <w:tab w:val="left" w:pos="842"/>
        </w:tabs>
        <w:ind w:right="116"/>
        <w:rPr>
          <w:sz w:val="20"/>
        </w:rPr>
      </w:pPr>
      <w:r>
        <w:rPr>
          <w:sz w:val="20"/>
        </w:rPr>
        <w:t xml:space="preserve">Клиент может установить/изменить параметры, используемые в рамках СБП, следующими </w:t>
      </w:r>
      <w:r>
        <w:rPr>
          <w:spacing w:val="-2"/>
          <w:sz w:val="20"/>
        </w:rPr>
        <w:t>способами:</w:t>
      </w:r>
    </w:p>
    <w:p>
      <w:pPr>
        <w:pStyle w:val="a7"/>
        <w:numPr>
          <w:ilvl w:val="2"/>
          <w:numId w:val="6"/>
        </w:numPr>
        <w:tabs>
          <w:tab w:val="left" w:pos="842"/>
        </w:tabs>
        <w:ind w:hanging="710"/>
        <w:rPr>
          <w:sz w:val="20"/>
        </w:rPr>
      </w:pPr>
      <w:r>
        <w:rPr>
          <w:spacing w:val="-2"/>
          <w:sz w:val="20"/>
        </w:rPr>
        <w:lastRenderedPageBreak/>
        <w:t>Подключить/отключить</w:t>
      </w:r>
      <w:r>
        <w:rPr>
          <w:spacing w:val="-6"/>
          <w:sz w:val="20"/>
        </w:rPr>
        <w:t xml:space="preserve"> </w:t>
      </w:r>
      <w:r>
        <w:rPr>
          <w:spacing w:val="-2"/>
          <w:sz w:val="20"/>
        </w:rPr>
        <w:t>Сервис СБП</w:t>
      </w:r>
      <w:r>
        <w:rPr>
          <w:spacing w:val="2"/>
          <w:sz w:val="20"/>
        </w:rPr>
        <w:t xml:space="preserve"> </w:t>
      </w:r>
      <w:r>
        <w:rPr>
          <w:spacing w:val="-2"/>
          <w:sz w:val="20"/>
        </w:rPr>
        <w:t>-</w:t>
      </w:r>
      <w:r>
        <w:rPr>
          <w:spacing w:val="-3"/>
          <w:sz w:val="20"/>
        </w:rPr>
        <w:t xml:space="preserve"> </w:t>
      </w:r>
      <w:r>
        <w:rPr>
          <w:spacing w:val="-2"/>
          <w:sz w:val="20"/>
        </w:rPr>
        <w:t>посредством</w:t>
      </w:r>
      <w:r>
        <w:rPr>
          <w:spacing w:val="1"/>
          <w:sz w:val="20"/>
        </w:rPr>
        <w:t xml:space="preserve"> </w:t>
      </w:r>
      <w:r>
        <w:rPr>
          <w:spacing w:val="-2"/>
          <w:sz w:val="20"/>
        </w:rPr>
        <w:t>ДБО.</w:t>
      </w:r>
      <w:r>
        <w:rPr>
          <w:spacing w:val="1"/>
          <w:sz w:val="20"/>
        </w:rPr>
        <w:t xml:space="preserve"> </w:t>
      </w:r>
    </w:p>
    <w:p>
      <w:pPr>
        <w:pStyle w:val="a7"/>
        <w:numPr>
          <w:ilvl w:val="2"/>
          <w:numId w:val="6"/>
        </w:numPr>
        <w:rPr>
          <w:sz w:val="20"/>
        </w:rPr>
      </w:pPr>
      <w:r>
        <w:rPr>
          <w:sz w:val="20"/>
        </w:rPr>
        <w:t>Установить ООО банк «Элита» в качестве Банка по умолчанию - посредством ДБО. Операция подтверждается Клиентом путем ввода пароля, полученного посредством sms-сообщения от СБП на Номер мобильного телефона Клиента.</w:t>
      </w:r>
    </w:p>
    <w:p>
      <w:pPr>
        <w:pStyle w:val="a7"/>
        <w:numPr>
          <w:ilvl w:val="2"/>
          <w:numId w:val="6"/>
        </w:numPr>
        <w:tabs>
          <w:tab w:val="left" w:pos="842"/>
        </w:tabs>
        <w:ind w:hanging="710"/>
        <w:rPr>
          <w:sz w:val="20"/>
        </w:rPr>
      </w:pPr>
      <w:r>
        <w:rPr>
          <w:sz w:val="20"/>
        </w:rPr>
        <w:t>Установить</w:t>
      </w:r>
      <w:r>
        <w:rPr>
          <w:spacing w:val="-14"/>
          <w:sz w:val="20"/>
        </w:rPr>
        <w:t xml:space="preserve"> </w:t>
      </w:r>
      <w:r>
        <w:rPr>
          <w:sz w:val="20"/>
        </w:rPr>
        <w:t>Счет/изменить</w:t>
      </w:r>
      <w:r>
        <w:rPr>
          <w:spacing w:val="-14"/>
          <w:sz w:val="20"/>
        </w:rPr>
        <w:t xml:space="preserve"> </w:t>
      </w:r>
      <w:r>
        <w:rPr>
          <w:sz w:val="20"/>
        </w:rPr>
        <w:t>ранее</w:t>
      </w:r>
      <w:r>
        <w:rPr>
          <w:spacing w:val="-14"/>
          <w:sz w:val="20"/>
        </w:rPr>
        <w:t xml:space="preserve"> </w:t>
      </w:r>
      <w:r>
        <w:rPr>
          <w:sz w:val="20"/>
        </w:rPr>
        <w:t>установленный</w:t>
      </w:r>
      <w:r>
        <w:rPr>
          <w:spacing w:val="-14"/>
          <w:sz w:val="20"/>
        </w:rPr>
        <w:t xml:space="preserve"> </w:t>
      </w:r>
      <w:r>
        <w:rPr>
          <w:sz w:val="20"/>
        </w:rPr>
        <w:t>номер</w:t>
      </w:r>
      <w:r>
        <w:rPr>
          <w:spacing w:val="-14"/>
          <w:sz w:val="20"/>
        </w:rPr>
        <w:t xml:space="preserve"> </w:t>
      </w:r>
      <w:r>
        <w:rPr>
          <w:sz w:val="20"/>
        </w:rPr>
        <w:t>Счета,</w:t>
      </w:r>
      <w:r>
        <w:rPr>
          <w:spacing w:val="-14"/>
          <w:sz w:val="20"/>
        </w:rPr>
        <w:t xml:space="preserve"> </w:t>
      </w:r>
      <w:r>
        <w:rPr>
          <w:sz w:val="20"/>
        </w:rPr>
        <w:t>на</w:t>
      </w:r>
      <w:r>
        <w:rPr>
          <w:spacing w:val="-14"/>
          <w:sz w:val="20"/>
        </w:rPr>
        <w:t xml:space="preserve"> </w:t>
      </w:r>
      <w:r>
        <w:rPr>
          <w:sz w:val="20"/>
        </w:rPr>
        <w:t>который</w:t>
      </w:r>
      <w:r>
        <w:rPr>
          <w:spacing w:val="-14"/>
          <w:sz w:val="20"/>
        </w:rPr>
        <w:t xml:space="preserve"> </w:t>
      </w:r>
      <w:r>
        <w:rPr>
          <w:sz w:val="20"/>
        </w:rPr>
        <w:t>Клиенту</w:t>
      </w:r>
      <w:r>
        <w:rPr>
          <w:spacing w:val="-14"/>
          <w:sz w:val="20"/>
        </w:rPr>
        <w:t xml:space="preserve"> </w:t>
      </w:r>
      <w:r>
        <w:rPr>
          <w:sz w:val="20"/>
        </w:rPr>
        <w:t>будут</w:t>
      </w:r>
      <w:r>
        <w:rPr>
          <w:spacing w:val="-13"/>
          <w:sz w:val="20"/>
        </w:rPr>
        <w:t xml:space="preserve"> </w:t>
      </w:r>
      <w:r>
        <w:rPr>
          <w:sz w:val="20"/>
        </w:rPr>
        <w:t>зачисляться денежные средства, отправленные</w:t>
      </w:r>
      <w:r>
        <w:rPr>
          <w:spacing w:val="-2"/>
          <w:sz w:val="20"/>
        </w:rPr>
        <w:t xml:space="preserve"> </w:t>
      </w:r>
      <w:r>
        <w:rPr>
          <w:sz w:val="20"/>
        </w:rPr>
        <w:t>в рамках</w:t>
      </w:r>
      <w:r>
        <w:rPr>
          <w:spacing w:val="-1"/>
          <w:sz w:val="20"/>
        </w:rPr>
        <w:t xml:space="preserve"> </w:t>
      </w:r>
      <w:r>
        <w:rPr>
          <w:sz w:val="20"/>
        </w:rPr>
        <w:t>СБП -</w:t>
      </w:r>
      <w:r>
        <w:rPr>
          <w:spacing w:val="-1"/>
          <w:sz w:val="20"/>
        </w:rPr>
        <w:t xml:space="preserve"> </w:t>
      </w:r>
      <w:r>
        <w:rPr>
          <w:sz w:val="20"/>
        </w:rPr>
        <w:t>посредством</w:t>
      </w:r>
      <w:r>
        <w:rPr>
          <w:spacing w:val="-2"/>
          <w:sz w:val="20"/>
        </w:rPr>
        <w:t xml:space="preserve"> </w:t>
      </w:r>
      <w:r>
        <w:rPr>
          <w:sz w:val="20"/>
        </w:rPr>
        <w:t>ДБО. При этом, данный счет будет изменен как для зачисления денежных средств, отправленных в рамках СБП, так и для зачисления денежных средств, отправленных в рамках внутрибанковских переводов по номеру телефона Клиенту Банка</w:t>
      </w:r>
    </w:p>
    <w:p>
      <w:pPr>
        <w:pStyle w:val="a7"/>
        <w:numPr>
          <w:ilvl w:val="2"/>
          <w:numId w:val="6"/>
        </w:numPr>
        <w:tabs>
          <w:tab w:val="left" w:pos="842"/>
        </w:tabs>
        <w:ind w:hanging="710"/>
        <w:rPr>
          <w:sz w:val="20"/>
        </w:rPr>
      </w:pPr>
      <w:r>
        <w:rPr>
          <w:sz w:val="20"/>
        </w:rPr>
        <w:t>Установить/изменить</w:t>
      </w:r>
      <w:r>
        <w:rPr>
          <w:spacing w:val="-9"/>
          <w:sz w:val="20"/>
        </w:rPr>
        <w:t xml:space="preserve"> </w:t>
      </w:r>
      <w:r>
        <w:rPr>
          <w:sz w:val="20"/>
        </w:rPr>
        <w:t>Номер</w:t>
      </w:r>
      <w:r>
        <w:rPr>
          <w:spacing w:val="-10"/>
          <w:sz w:val="20"/>
        </w:rPr>
        <w:t xml:space="preserve"> </w:t>
      </w:r>
      <w:r>
        <w:rPr>
          <w:sz w:val="20"/>
        </w:rPr>
        <w:t>мобильного</w:t>
      </w:r>
      <w:r>
        <w:rPr>
          <w:spacing w:val="-9"/>
          <w:sz w:val="20"/>
        </w:rPr>
        <w:t xml:space="preserve"> </w:t>
      </w:r>
      <w:r>
        <w:rPr>
          <w:sz w:val="20"/>
        </w:rPr>
        <w:t>телефона</w:t>
      </w:r>
    </w:p>
    <w:p>
      <w:pPr>
        <w:pStyle w:val="a7"/>
        <w:tabs>
          <w:tab w:val="left" w:pos="842"/>
        </w:tabs>
        <w:spacing w:line="230" w:lineRule="exact"/>
        <w:ind w:firstLine="0"/>
        <w:rPr>
          <w:sz w:val="20"/>
        </w:rPr>
      </w:pPr>
    </w:p>
    <w:p>
      <w:pPr>
        <w:pStyle w:val="a7"/>
        <w:numPr>
          <w:ilvl w:val="2"/>
          <w:numId w:val="6"/>
        </w:numPr>
        <w:tabs>
          <w:tab w:val="left" w:pos="842"/>
        </w:tabs>
        <w:ind w:right="111"/>
        <w:rPr>
          <w:sz w:val="20"/>
        </w:rPr>
      </w:pPr>
      <w:r>
        <w:rPr>
          <w:sz w:val="20"/>
        </w:rPr>
        <w:t>Установить</w:t>
      </w:r>
      <w:r>
        <w:rPr>
          <w:spacing w:val="-10"/>
          <w:sz w:val="20"/>
        </w:rPr>
        <w:t xml:space="preserve"> </w:t>
      </w:r>
      <w:r>
        <w:rPr>
          <w:sz w:val="20"/>
        </w:rPr>
        <w:t>Счет/изменить</w:t>
      </w:r>
      <w:r>
        <w:rPr>
          <w:spacing w:val="-10"/>
          <w:sz w:val="20"/>
        </w:rPr>
        <w:t xml:space="preserve"> </w:t>
      </w:r>
      <w:r>
        <w:rPr>
          <w:sz w:val="20"/>
        </w:rPr>
        <w:t>ранее</w:t>
      </w:r>
      <w:r>
        <w:rPr>
          <w:spacing w:val="-9"/>
          <w:sz w:val="20"/>
        </w:rPr>
        <w:t xml:space="preserve"> </w:t>
      </w:r>
      <w:r>
        <w:rPr>
          <w:sz w:val="20"/>
        </w:rPr>
        <w:t>установленный</w:t>
      </w:r>
      <w:r>
        <w:rPr>
          <w:spacing w:val="-8"/>
          <w:sz w:val="20"/>
        </w:rPr>
        <w:t xml:space="preserve"> </w:t>
      </w:r>
      <w:r>
        <w:rPr>
          <w:sz w:val="20"/>
        </w:rPr>
        <w:t>Счет</w:t>
      </w:r>
      <w:r>
        <w:rPr>
          <w:spacing w:val="-10"/>
          <w:sz w:val="20"/>
        </w:rPr>
        <w:t xml:space="preserve"> </w:t>
      </w:r>
      <w:r>
        <w:rPr>
          <w:sz w:val="20"/>
        </w:rPr>
        <w:t>для</w:t>
      </w:r>
      <w:r>
        <w:rPr>
          <w:spacing w:val="-9"/>
          <w:sz w:val="20"/>
        </w:rPr>
        <w:t xml:space="preserve"> </w:t>
      </w:r>
      <w:r>
        <w:rPr>
          <w:sz w:val="20"/>
        </w:rPr>
        <w:t>списания</w:t>
      </w:r>
      <w:r>
        <w:rPr>
          <w:spacing w:val="-9"/>
          <w:sz w:val="20"/>
        </w:rPr>
        <w:t xml:space="preserve"> </w:t>
      </w:r>
      <w:r>
        <w:rPr>
          <w:sz w:val="20"/>
        </w:rPr>
        <w:t>денежных</w:t>
      </w:r>
      <w:r>
        <w:rPr>
          <w:spacing w:val="-9"/>
          <w:sz w:val="20"/>
        </w:rPr>
        <w:t xml:space="preserve"> </w:t>
      </w:r>
      <w:r>
        <w:rPr>
          <w:sz w:val="20"/>
        </w:rPr>
        <w:t>средств</w:t>
      </w:r>
      <w:r>
        <w:rPr>
          <w:spacing w:val="-10"/>
          <w:sz w:val="20"/>
        </w:rPr>
        <w:t xml:space="preserve"> </w:t>
      </w:r>
      <w:r>
        <w:rPr>
          <w:sz w:val="20"/>
        </w:rPr>
        <w:t>в</w:t>
      </w:r>
      <w:r>
        <w:rPr>
          <w:spacing w:val="-10"/>
          <w:sz w:val="20"/>
        </w:rPr>
        <w:t xml:space="preserve"> </w:t>
      </w:r>
      <w:r>
        <w:rPr>
          <w:sz w:val="20"/>
        </w:rPr>
        <w:t>рамках</w:t>
      </w:r>
      <w:r>
        <w:rPr>
          <w:spacing w:val="-9"/>
          <w:sz w:val="20"/>
        </w:rPr>
        <w:t xml:space="preserve"> </w:t>
      </w:r>
      <w:r>
        <w:rPr>
          <w:sz w:val="20"/>
        </w:rPr>
        <w:t>СБП по Операциям, инициированным Клиентом в Банке-получателе, посредством ДБО.</w:t>
      </w:r>
    </w:p>
    <w:p>
      <w:pPr>
        <w:pStyle w:val="a7"/>
        <w:numPr>
          <w:ilvl w:val="1"/>
          <w:numId w:val="7"/>
        </w:numPr>
        <w:tabs>
          <w:tab w:val="left" w:pos="842"/>
        </w:tabs>
        <w:ind w:right="108"/>
        <w:rPr>
          <w:sz w:val="20"/>
        </w:rPr>
      </w:pPr>
      <w:r>
        <w:rPr>
          <w:sz w:val="20"/>
        </w:rPr>
        <w:t>Проведение Операций по переводу денежных средств в рамках Системы быстрых платежей возможно</w:t>
      </w:r>
      <w:r>
        <w:rPr>
          <w:spacing w:val="-13"/>
          <w:sz w:val="20"/>
        </w:rPr>
        <w:t xml:space="preserve"> </w:t>
      </w:r>
      <w:r>
        <w:rPr>
          <w:sz w:val="20"/>
        </w:rPr>
        <w:t>при</w:t>
      </w:r>
      <w:r>
        <w:rPr>
          <w:spacing w:val="-9"/>
          <w:sz w:val="20"/>
        </w:rPr>
        <w:t xml:space="preserve"> </w:t>
      </w:r>
      <w:r>
        <w:rPr>
          <w:sz w:val="20"/>
        </w:rPr>
        <w:t>условии,</w:t>
      </w:r>
      <w:r>
        <w:rPr>
          <w:spacing w:val="-12"/>
          <w:sz w:val="20"/>
        </w:rPr>
        <w:t xml:space="preserve"> </w:t>
      </w:r>
      <w:r>
        <w:rPr>
          <w:sz w:val="20"/>
        </w:rPr>
        <w:t>что</w:t>
      </w:r>
      <w:r>
        <w:rPr>
          <w:spacing w:val="-13"/>
          <w:sz w:val="20"/>
        </w:rPr>
        <w:t xml:space="preserve"> </w:t>
      </w:r>
      <w:r>
        <w:rPr>
          <w:sz w:val="20"/>
        </w:rPr>
        <w:t>банк</w:t>
      </w:r>
      <w:r>
        <w:rPr>
          <w:spacing w:val="-13"/>
          <w:sz w:val="20"/>
        </w:rPr>
        <w:t xml:space="preserve"> </w:t>
      </w:r>
      <w:r>
        <w:rPr>
          <w:sz w:val="20"/>
        </w:rPr>
        <w:t>Отправителя</w:t>
      </w:r>
      <w:r>
        <w:rPr>
          <w:spacing w:val="-11"/>
          <w:sz w:val="20"/>
        </w:rPr>
        <w:t xml:space="preserve"> </w:t>
      </w:r>
      <w:r>
        <w:rPr>
          <w:sz w:val="20"/>
        </w:rPr>
        <w:t>перевода</w:t>
      </w:r>
      <w:r>
        <w:rPr>
          <w:spacing w:val="-9"/>
          <w:sz w:val="20"/>
        </w:rPr>
        <w:t xml:space="preserve"> </w:t>
      </w:r>
      <w:r>
        <w:rPr>
          <w:sz w:val="20"/>
        </w:rPr>
        <w:t>и</w:t>
      </w:r>
      <w:r>
        <w:rPr>
          <w:spacing w:val="-13"/>
          <w:sz w:val="20"/>
        </w:rPr>
        <w:t xml:space="preserve"> </w:t>
      </w:r>
      <w:r>
        <w:rPr>
          <w:sz w:val="20"/>
        </w:rPr>
        <w:t>банк</w:t>
      </w:r>
      <w:r>
        <w:rPr>
          <w:spacing w:val="-13"/>
          <w:sz w:val="20"/>
        </w:rPr>
        <w:t xml:space="preserve"> </w:t>
      </w:r>
      <w:r>
        <w:rPr>
          <w:sz w:val="20"/>
        </w:rPr>
        <w:t>Получателя</w:t>
      </w:r>
      <w:r>
        <w:rPr>
          <w:spacing w:val="-10"/>
          <w:sz w:val="20"/>
        </w:rPr>
        <w:t xml:space="preserve"> </w:t>
      </w:r>
      <w:r>
        <w:rPr>
          <w:sz w:val="20"/>
        </w:rPr>
        <w:t>перевода</w:t>
      </w:r>
      <w:r>
        <w:rPr>
          <w:spacing w:val="-12"/>
          <w:sz w:val="20"/>
        </w:rPr>
        <w:t xml:space="preserve"> </w:t>
      </w:r>
      <w:r>
        <w:rPr>
          <w:sz w:val="20"/>
        </w:rPr>
        <w:t>присоединились к Системе быстрых платежей в порядке, установленном Банком России, а также Получатель перевода и Отправитель перевода подключил услугу СБП в банке-Участнике СБП.</w:t>
      </w:r>
    </w:p>
    <w:p>
      <w:pPr>
        <w:pStyle w:val="a7"/>
        <w:numPr>
          <w:ilvl w:val="1"/>
          <w:numId w:val="7"/>
        </w:numPr>
        <w:tabs>
          <w:tab w:val="left" w:pos="842"/>
        </w:tabs>
        <w:ind w:right="108"/>
        <w:rPr>
          <w:sz w:val="20"/>
        </w:rPr>
      </w:pPr>
      <w:r>
        <w:rPr>
          <w:sz w:val="20"/>
        </w:rPr>
        <w:t>При осуществлении Операций по переводу денежные средства списываются со счета Отправителя перевода и зачисляются на счет Получателя перевода.</w:t>
      </w:r>
    </w:p>
    <w:p>
      <w:pPr>
        <w:pStyle w:val="a7"/>
        <w:numPr>
          <w:ilvl w:val="1"/>
          <w:numId w:val="7"/>
        </w:numPr>
        <w:tabs>
          <w:tab w:val="left" w:pos="842"/>
        </w:tabs>
        <w:ind w:right="107"/>
        <w:rPr>
          <w:sz w:val="20"/>
        </w:rPr>
      </w:pPr>
      <w:r>
        <w:rPr>
          <w:sz w:val="20"/>
        </w:rPr>
        <w:t xml:space="preserve">При поступлении в пользу Клиента денежных средств, отправленных с использованием СБП, они </w:t>
      </w:r>
      <w:r>
        <w:rPr>
          <w:spacing w:val="-2"/>
          <w:sz w:val="20"/>
        </w:rPr>
        <w:t>зачисляются Банком</w:t>
      </w:r>
      <w:r>
        <w:rPr>
          <w:spacing w:val="-3"/>
          <w:sz w:val="20"/>
        </w:rPr>
        <w:t xml:space="preserve"> </w:t>
      </w:r>
      <w:r>
        <w:rPr>
          <w:spacing w:val="-2"/>
          <w:sz w:val="20"/>
        </w:rPr>
        <w:t>с использованием информации</w:t>
      </w:r>
      <w:r>
        <w:rPr>
          <w:spacing w:val="-3"/>
          <w:sz w:val="20"/>
        </w:rPr>
        <w:t xml:space="preserve"> </w:t>
      </w:r>
      <w:r>
        <w:rPr>
          <w:spacing w:val="-2"/>
          <w:sz w:val="20"/>
        </w:rPr>
        <w:t>о Номере</w:t>
      </w:r>
      <w:r>
        <w:rPr>
          <w:spacing w:val="-3"/>
          <w:sz w:val="20"/>
        </w:rPr>
        <w:t xml:space="preserve"> </w:t>
      </w:r>
      <w:r>
        <w:rPr>
          <w:spacing w:val="-2"/>
          <w:sz w:val="20"/>
        </w:rPr>
        <w:t xml:space="preserve">мобильного телефона, установленного </w:t>
      </w:r>
      <w:r>
        <w:rPr>
          <w:sz w:val="20"/>
        </w:rPr>
        <w:t>Клиентом в качестве идентификатора Получателя перевода. В том случае, если Клиент не желает получать</w:t>
      </w:r>
      <w:r>
        <w:rPr>
          <w:spacing w:val="-12"/>
          <w:sz w:val="20"/>
        </w:rPr>
        <w:t xml:space="preserve"> </w:t>
      </w:r>
      <w:r>
        <w:rPr>
          <w:sz w:val="20"/>
        </w:rPr>
        <w:t>переводы</w:t>
      </w:r>
      <w:r>
        <w:rPr>
          <w:spacing w:val="-13"/>
          <w:sz w:val="20"/>
        </w:rPr>
        <w:t xml:space="preserve"> </w:t>
      </w:r>
      <w:r>
        <w:rPr>
          <w:sz w:val="20"/>
        </w:rPr>
        <w:t>в</w:t>
      </w:r>
      <w:r>
        <w:rPr>
          <w:spacing w:val="-11"/>
          <w:sz w:val="20"/>
        </w:rPr>
        <w:t xml:space="preserve"> </w:t>
      </w:r>
      <w:r>
        <w:rPr>
          <w:sz w:val="20"/>
        </w:rPr>
        <w:t>рамках</w:t>
      </w:r>
      <w:r>
        <w:rPr>
          <w:spacing w:val="-13"/>
          <w:sz w:val="20"/>
        </w:rPr>
        <w:t xml:space="preserve"> </w:t>
      </w:r>
      <w:r>
        <w:rPr>
          <w:sz w:val="20"/>
        </w:rPr>
        <w:t>Сервиса</w:t>
      </w:r>
      <w:r>
        <w:rPr>
          <w:spacing w:val="-14"/>
          <w:sz w:val="20"/>
        </w:rPr>
        <w:t xml:space="preserve"> </w:t>
      </w:r>
      <w:r>
        <w:rPr>
          <w:sz w:val="20"/>
        </w:rPr>
        <w:t>СБП</w:t>
      </w:r>
      <w:r>
        <w:rPr>
          <w:rFonts w:ascii="Calibri" w:hAnsi="Calibri"/>
          <w:sz w:val="16"/>
        </w:rPr>
        <w:t>,</w:t>
      </w:r>
      <w:r>
        <w:rPr>
          <w:rFonts w:ascii="Calibri" w:hAnsi="Calibri"/>
          <w:spacing w:val="7"/>
          <w:sz w:val="16"/>
        </w:rPr>
        <w:t xml:space="preserve"> </w:t>
      </w:r>
      <w:r>
        <w:rPr>
          <w:sz w:val="20"/>
        </w:rPr>
        <w:t>он</w:t>
      </w:r>
      <w:r>
        <w:rPr>
          <w:spacing w:val="-11"/>
          <w:sz w:val="20"/>
        </w:rPr>
        <w:t xml:space="preserve"> </w:t>
      </w:r>
      <w:r>
        <w:rPr>
          <w:sz w:val="20"/>
        </w:rPr>
        <w:t>должен</w:t>
      </w:r>
      <w:r>
        <w:rPr>
          <w:spacing w:val="-11"/>
          <w:sz w:val="20"/>
        </w:rPr>
        <w:t xml:space="preserve"> </w:t>
      </w:r>
      <w:r>
        <w:rPr>
          <w:sz w:val="20"/>
        </w:rPr>
        <w:t>уведомить</w:t>
      </w:r>
      <w:r>
        <w:rPr>
          <w:spacing w:val="-12"/>
          <w:sz w:val="20"/>
        </w:rPr>
        <w:t xml:space="preserve"> </w:t>
      </w:r>
      <w:r>
        <w:rPr>
          <w:sz w:val="20"/>
        </w:rPr>
        <w:t>об</w:t>
      </w:r>
      <w:r>
        <w:rPr>
          <w:spacing w:val="-10"/>
          <w:sz w:val="20"/>
        </w:rPr>
        <w:t xml:space="preserve"> </w:t>
      </w:r>
      <w:r>
        <w:rPr>
          <w:sz w:val="20"/>
        </w:rPr>
        <w:t>этом</w:t>
      </w:r>
      <w:r>
        <w:rPr>
          <w:spacing w:val="-12"/>
          <w:sz w:val="20"/>
        </w:rPr>
        <w:t xml:space="preserve"> </w:t>
      </w:r>
      <w:r>
        <w:rPr>
          <w:sz w:val="20"/>
        </w:rPr>
        <w:t>Банк,</w:t>
      </w:r>
      <w:r>
        <w:rPr>
          <w:spacing w:val="-14"/>
          <w:sz w:val="20"/>
        </w:rPr>
        <w:t xml:space="preserve"> </w:t>
      </w:r>
      <w:r>
        <w:rPr>
          <w:sz w:val="20"/>
        </w:rPr>
        <w:t>отключив</w:t>
      </w:r>
      <w:r>
        <w:rPr>
          <w:spacing w:val="-11"/>
          <w:sz w:val="20"/>
        </w:rPr>
        <w:t xml:space="preserve"> </w:t>
      </w:r>
      <w:r>
        <w:rPr>
          <w:sz w:val="20"/>
        </w:rPr>
        <w:t>Сервис</w:t>
      </w:r>
      <w:r>
        <w:rPr>
          <w:spacing w:val="-12"/>
          <w:sz w:val="20"/>
        </w:rPr>
        <w:t xml:space="preserve"> </w:t>
      </w:r>
      <w:r>
        <w:rPr>
          <w:sz w:val="20"/>
        </w:rPr>
        <w:t>СБП в</w:t>
      </w:r>
      <w:r>
        <w:rPr>
          <w:spacing w:val="-2"/>
          <w:sz w:val="20"/>
        </w:rPr>
        <w:t xml:space="preserve"> </w:t>
      </w:r>
      <w:r>
        <w:rPr>
          <w:sz w:val="20"/>
        </w:rPr>
        <w:t>ДБО.</w:t>
      </w:r>
      <w:r>
        <w:rPr>
          <w:spacing w:val="-2"/>
          <w:sz w:val="20"/>
        </w:rPr>
        <w:t xml:space="preserve"> </w:t>
      </w:r>
      <w:r>
        <w:rPr>
          <w:sz w:val="20"/>
        </w:rPr>
        <w:t>Повторное</w:t>
      </w:r>
      <w:r>
        <w:rPr>
          <w:spacing w:val="-3"/>
          <w:sz w:val="20"/>
        </w:rPr>
        <w:t xml:space="preserve"> </w:t>
      </w:r>
      <w:r>
        <w:rPr>
          <w:sz w:val="20"/>
        </w:rPr>
        <w:t>подключение</w:t>
      </w:r>
      <w:r>
        <w:rPr>
          <w:spacing w:val="-1"/>
          <w:sz w:val="20"/>
        </w:rPr>
        <w:t xml:space="preserve"> </w:t>
      </w:r>
      <w:r>
        <w:rPr>
          <w:sz w:val="20"/>
        </w:rPr>
        <w:t>Сервиса</w:t>
      </w:r>
      <w:r>
        <w:rPr>
          <w:spacing w:val="-2"/>
          <w:sz w:val="20"/>
        </w:rPr>
        <w:t xml:space="preserve"> </w:t>
      </w:r>
      <w:r>
        <w:rPr>
          <w:sz w:val="20"/>
        </w:rPr>
        <w:t>СБП осуществляется посредством ДБО.</w:t>
      </w:r>
    </w:p>
    <w:p>
      <w:pPr>
        <w:pStyle w:val="a7"/>
        <w:numPr>
          <w:ilvl w:val="1"/>
          <w:numId w:val="7"/>
        </w:numPr>
        <w:tabs>
          <w:tab w:val="left" w:pos="842"/>
        </w:tabs>
        <w:ind w:right="108"/>
        <w:rPr>
          <w:sz w:val="20"/>
        </w:rPr>
      </w:pPr>
      <w:r>
        <w:rPr>
          <w:sz w:val="20"/>
        </w:rPr>
        <w:t>Переводы в рамках СБП осуществляются в валюте Российской Федерации на счета клиентов- физических лиц банков-участников СБП, открытые в валюте Российской Федерации (в том числе на счета Клиента Банка, открытые в банках-участниках СБП). Переводы в рамках Системы быстрых платежей с конвертацией в иную валюту денежных средств не осуществляются.</w:t>
      </w:r>
    </w:p>
    <w:p>
      <w:pPr>
        <w:pStyle w:val="a7"/>
        <w:numPr>
          <w:ilvl w:val="1"/>
          <w:numId w:val="7"/>
        </w:numPr>
        <w:tabs>
          <w:tab w:val="left" w:pos="842"/>
        </w:tabs>
        <w:spacing w:before="1"/>
        <w:ind w:right="104"/>
        <w:rPr>
          <w:sz w:val="20"/>
        </w:rPr>
      </w:pPr>
      <w:r>
        <w:rPr>
          <w:sz w:val="20"/>
        </w:rPr>
        <w:t>Переводы в рамках СБП на счета депозитов/со счетов депозитов Клиента в Банке (открытых на основании договора банковского вклада) осуществляются при наличии</w:t>
      </w:r>
      <w:r>
        <w:t xml:space="preserve"> </w:t>
      </w:r>
      <w:r>
        <w:rPr>
          <w:sz w:val="20"/>
        </w:rPr>
        <w:t>возможности совершения расходных операций по счету депозита в безналичном порядке, а также возможности внесения денежных средств на счет депозита в безналичном порядке определены договором банковского вклада, заключенным между Банком и Клиентом. Банк также вправе устанавливать ограничения на проведение Операций (как по отправлению, так и по зачислению денежных средств) для иных Счетов.</w:t>
      </w:r>
    </w:p>
    <w:p>
      <w:pPr>
        <w:pStyle w:val="a7"/>
        <w:numPr>
          <w:ilvl w:val="1"/>
          <w:numId w:val="7"/>
        </w:numPr>
        <w:tabs>
          <w:tab w:val="left" w:pos="842"/>
        </w:tabs>
        <w:ind w:right="107"/>
        <w:rPr>
          <w:sz w:val="20"/>
        </w:rPr>
      </w:pPr>
      <w:r>
        <w:rPr>
          <w:sz w:val="20"/>
        </w:rPr>
        <w:t>Присоединяясь к настоящим Условиям Клиент предоставляет Банку право без дополнительных распоряжений</w:t>
      </w:r>
      <w:r>
        <w:rPr>
          <w:spacing w:val="-14"/>
          <w:sz w:val="20"/>
        </w:rPr>
        <w:t xml:space="preserve"> </w:t>
      </w:r>
      <w:r>
        <w:rPr>
          <w:sz w:val="20"/>
        </w:rPr>
        <w:t>(заранее</w:t>
      </w:r>
      <w:r>
        <w:rPr>
          <w:spacing w:val="-14"/>
          <w:sz w:val="20"/>
        </w:rPr>
        <w:t xml:space="preserve"> </w:t>
      </w:r>
      <w:r>
        <w:rPr>
          <w:sz w:val="20"/>
        </w:rPr>
        <w:t>данный</w:t>
      </w:r>
      <w:r>
        <w:rPr>
          <w:spacing w:val="-14"/>
          <w:sz w:val="20"/>
        </w:rPr>
        <w:t xml:space="preserve"> </w:t>
      </w:r>
      <w:r>
        <w:rPr>
          <w:sz w:val="20"/>
        </w:rPr>
        <w:t>акцепт)</w:t>
      </w:r>
      <w:r>
        <w:rPr>
          <w:spacing w:val="-14"/>
          <w:sz w:val="20"/>
        </w:rPr>
        <w:t xml:space="preserve"> </w:t>
      </w:r>
      <w:r>
        <w:rPr>
          <w:sz w:val="20"/>
        </w:rPr>
        <w:t>списывать</w:t>
      </w:r>
      <w:r>
        <w:rPr>
          <w:spacing w:val="-14"/>
          <w:sz w:val="20"/>
        </w:rPr>
        <w:t xml:space="preserve"> </w:t>
      </w:r>
      <w:r>
        <w:rPr>
          <w:sz w:val="20"/>
        </w:rPr>
        <w:t>со</w:t>
      </w:r>
      <w:r>
        <w:rPr>
          <w:spacing w:val="-14"/>
          <w:sz w:val="20"/>
        </w:rPr>
        <w:t xml:space="preserve"> </w:t>
      </w:r>
      <w:r>
        <w:rPr>
          <w:sz w:val="20"/>
        </w:rPr>
        <w:t>Счета</w:t>
      </w:r>
      <w:r>
        <w:rPr>
          <w:spacing w:val="-14"/>
          <w:sz w:val="20"/>
        </w:rPr>
        <w:t xml:space="preserve"> </w:t>
      </w:r>
      <w:r>
        <w:rPr>
          <w:sz w:val="20"/>
        </w:rPr>
        <w:t>денежные</w:t>
      </w:r>
      <w:r>
        <w:rPr>
          <w:spacing w:val="-14"/>
          <w:sz w:val="20"/>
        </w:rPr>
        <w:t xml:space="preserve"> </w:t>
      </w:r>
      <w:r>
        <w:rPr>
          <w:sz w:val="20"/>
        </w:rPr>
        <w:t>средства</w:t>
      </w:r>
      <w:r>
        <w:rPr>
          <w:spacing w:val="-14"/>
          <w:sz w:val="20"/>
        </w:rPr>
        <w:t xml:space="preserve"> </w:t>
      </w:r>
      <w:r>
        <w:rPr>
          <w:sz w:val="20"/>
        </w:rPr>
        <w:t>для</w:t>
      </w:r>
      <w:r>
        <w:rPr>
          <w:spacing w:val="-13"/>
          <w:sz w:val="20"/>
        </w:rPr>
        <w:t xml:space="preserve"> </w:t>
      </w:r>
      <w:r>
        <w:rPr>
          <w:sz w:val="20"/>
        </w:rPr>
        <w:t>уплаты</w:t>
      </w:r>
      <w:r>
        <w:rPr>
          <w:spacing w:val="-14"/>
          <w:sz w:val="20"/>
        </w:rPr>
        <w:t xml:space="preserve"> </w:t>
      </w:r>
      <w:r>
        <w:rPr>
          <w:sz w:val="20"/>
        </w:rPr>
        <w:t>Комиссии в соответствии с Тарифами, действующими на дату проведения операции. Сумма акцепта соответствует размеру обязательств Клиента и определяется Банком самостоятельно путем указания в соответствующих расчетных (платежных) документах. Заранее данный акцепт предоставляется без ограничения по сумме, а также с условием частичного исполнения распоряжений Банка в случае недостаточности денежных средств на счете Клиента. Настоящее условие является заранее данным акцептом.</w:t>
      </w:r>
    </w:p>
    <w:p>
      <w:pPr>
        <w:pStyle w:val="a7"/>
        <w:numPr>
          <w:ilvl w:val="1"/>
          <w:numId w:val="7"/>
        </w:numPr>
        <w:tabs>
          <w:tab w:val="left" w:pos="842"/>
        </w:tabs>
        <w:ind w:right="107"/>
        <w:rPr>
          <w:sz w:val="20"/>
        </w:rPr>
      </w:pPr>
      <w:r>
        <w:rPr>
          <w:sz w:val="20"/>
        </w:rPr>
        <w:t>Операции</w:t>
      </w:r>
      <w:r>
        <w:rPr>
          <w:spacing w:val="-14"/>
          <w:sz w:val="20"/>
        </w:rPr>
        <w:t xml:space="preserve"> </w:t>
      </w:r>
      <w:r>
        <w:rPr>
          <w:sz w:val="20"/>
        </w:rPr>
        <w:t>в</w:t>
      </w:r>
      <w:r>
        <w:rPr>
          <w:spacing w:val="-14"/>
          <w:sz w:val="20"/>
        </w:rPr>
        <w:t xml:space="preserve"> </w:t>
      </w:r>
      <w:r>
        <w:rPr>
          <w:sz w:val="20"/>
        </w:rPr>
        <w:t>рамках</w:t>
      </w:r>
      <w:r>
        <w:rPr>
          <w:spacing w:val="-14"/>
          <w:sz w:val="20"/>
        </w:rPr>
        <w:t xml:space="preserve"> </w:t>
      </w:r>
      <w:r>
        <w:rPr>
          <w:sz w:val="20"/>
        </w:rPr>
        <w:t>Сервиса</w:t>
      </w:r>
      <w:r>
        <w:rPr>
          <w:spacing w:val="-14"/>
          <w:sz w:val="20"/>
        </w:rPr>
        <w:t xml:space="preserve"> </w:t>
      </w:r>
      <w:r>
        <w:rPr>
          <w:sz w:val="20"/>
        </w:rPr>
        <w:t>СБП,</w:t>
      </w:r>
      <w:r>
        <w:rPr>
          <w:spacing w:val="-14"/>
          <w:sz w:val="20"/>
        </w:rPr>
        <w:t xml:space="preserve"> </w:t>
      </w:r>
      <w:r>
        <w:rPr>
          <w:sz w:val="20"/>
        </w:rPr>
        <w:t>предусмотренные</w:t>
      </w:r>
      <w:r>
        <w:rPr>
          <w:spacing w:val="-14"/>
          <w:sz w:val="20"/>
        </w:rPr>
        <w:t xml:space="preserve"> </w:t>
      </w:r>
      <w:r>
        <w:rPr>
          <w:sz w:val="20"/>
        </w:rPr>
        <w:t>настоящими</w:t>
      </w:r>
      <w:r>
        <w:rPr>
          <w:spacing w:val="-14"/>
          <w:sz w:val="20"/>
        </w:rPr>
        <w:t xml:space="preserve"> </w:t>
      </w:r>
      <w:r>
        <w:rPr>
          <w:sz w:val="20"/>
        </w:rPr>
        <w:t>Условиями,</w:t>
      </w:r>
      <w:r>
        <w:rPr>
          <w:spacing w:val="-14"/>
          <w:sz w:val="20"/>
        </w:rPr>
        <w:t xml:space="preserve"> </w:t>
      </w:r>
      <w:r>
        <w:rPr>
          <w:sz w:val="20"/>
        </w:rPr>
        <w:t>совершенные</w:t>
      </w:r>
      <w:r>
        <w:rPr>
          <w:spacing w:val="-14"/>
          <w:sz w:val="20"/>
        </w:rPr>
        <w:t xml:space="preserve"> </w:t>
      </w:r>
      <w:r>
        <w:rPr>
          <w:sz w:val="20"/>
        </w:rPr>
        <w:t>Клиентом с использованием пароля, полученного посредством sms-сообщения/Push-уведомления/генератора одноразовых ключей на Номер мобильного телефона Клиента (по операциям, требующим использования пароля, полученного посредством sms-сообщения/Push-уведомления/генератора одноразовых ключей) стороны договорились считать операциями, совершенными Клиентом с использованием Аналога собственноручной подписи.</w:t>
      </w:r>
    </w:p>
    <w:p>
      <w:pPr>
        <w:pStyle w:val="a7"/>
        <w:numPr>
          <w:ilvl w:val="1"/>
          <w:numId w:val="7"/>
        </w:numPr>
        <w:tabs>
          <w:tab w:val="left" w:pos="842"/>
        </w:tabs>
        <w:ind w:right="103"/>
        <w:rPr>
          <w:sz w:val="20"/>
        </w:rPr>
      </w:pPr>
      <w:r>
        <w:rPr>
          <w:sz w:val="20"/>
        </w:rPr>
        <w:t>Списание</w:t>
      </w:r>
      <w:r>
        <w:rPr>
          <w:spacing w:val="-14"/>
          <w:sz w:val="20"/>
        </w:rPr>
        <w:t xml:space="preserve"> </w:t>
      </w:r>
      <w:r>
        <w:rPr>
          <w:sz w:val="20"/>
        </w:rPr>
        <w:t>денежных</w:t>
      </w:r>
      <w:r>
        <w:rPr>
          <w:spacing w:val="-14"/>
          <w:sz w:val="20"/>
        </w:rPr>
        <w:t xml:space="preserve"> </w:t>
      </w:r>
      <w:r>
        <w:rPr>
          <w:sz w:val="20"/>
        </w:rPr>
        <w:t>средств</w:t>
      </w:r>
      <w:r>
        <w:rPr>
          <w:spacing w:val="-14"/>
          <w:sz w:val="20"/>
        </w:rPr>
        <w:t xml:space="preserve"> </w:t>
      </w:r>
      <w:r>
        <w:rPr>
          <w:sz w:val="20"/>
        </w:rPr>
        <w:t>со</w:t>
      </w:r>
      <w:r>
        <w:rPr>
          <w:spacing w:val="-14"/>
          <w:sz w:val="20"/>
        </w:rPr>
        <w:t xml:space="preserve"> </w:t>
      </w:r>
      <w:r>
        <w:rPr>
          <w:sz w:val="20"/>
        </w:rPr>
        <w:t>Счета</w:t>
      </w:r>
      <w:r>
        <w:rPr>
          <w:spacing w:val="-14"/>
          <w:sz w:val="20"/>
        </w:rPr>
        <w:t xml:space="preserve"> </w:t>
      </w:r>
      <w:r>
        <w:rPr>
          <w:sz w:val="20"/>
        </w:rPr>
        <w:t>Клиента</w:t>
      </w:r>
      <w:r>
        <w:rPr>
          <w:spacing w:val="-14"/>
          <w:sz w:val="20"/>
        </w:rPr>
        <w:t xml:space="preserve"> </w:t>
      </w:r>
      <w:r>
        <w:rPr>
          <w:sz w:val="20"/>
        </w:rPr>
        <w:t>в</w:t>
      </w:r>
      <w:r>
        <w:rPr>
          <w:spacing w:val="-14"/>
          <w:sz w:val="20"/>
        </w:rPr>
        <w:t xml:space="preserve"> </w:t>
      </w:r>
      <w:r>
        <w:rPr>
          <w:sz w:val="20"/>
        </w:rPr>
        <w:t>рамках</w:t>
      </w:r>
      <w:r>
        <w:rPr>
          <w:spacing w:val="-14"/>
          <w:sz w:val="20"/>
        </w:rPr>
        <w:t xml:space="preserve"> </w:t>
      </w:r>
      <w:r>
        <w:rPr>
          <w:sz w:val="20"/>
        </w:rPr>
        <w:t>СБП</w:t>
      </w:r>
      <w:r>
        <w:rPr>
          <w:spacing w:val="-14"/>
          <w:sz w:val="20"/>
        </w:rPr>
        <w:t xml:space="preserve"> </w:t>
      </w:r>
      <w:r>
        <w:rPr>
          <w:sz w:val="20"/>
        </w:rPr>
        <w:t>по</w:t>
      </w:r>
      <w:r>
        <w:rPr>
          <w:spacing w:val="-13"/>
          <w:sz w:val="20"/>
        </w:rPr>
        <w:t xml:space="preserve"> </w:t>
      </w:r>
      <w:r>
        <w:rPr>
          <w:sz w:val="20"/>
        </w:rPr>
        <w:t>Операции,</w:t>
      </w:r>
      <w:r>
        <w:rPr>
          <w:spacing w:val="-14"/>
          <w:sz w:val="20"/>
        </w:rPr>
        <w:t xml:space="preserve"> </w:t>
      </w:r>
      <w:r>
        <w:rPr>
          <w:sz w:val="20"/>
        </w:rPr>
        <w:t>инициированной</w:t>
      </w:r>
      <w:r>
        <w:rPr>
          <w:spacing w:val="-14"/>
          <w:sz w:val="20"/>
        </w:rPr>
        <w:t xml:space="preserve"> </w:t>
      </w:r>
      <w:r>
        <w:rPr>
          <w:sz w:val="20"/>
        </w:rPr>
        <w:t>Клиентом в Банке-получателе, осуществляется Банком при наличии в Банке согласия Клиента на обработку запроса из Банка-получателя на перевод в рамках СБП, выданного посредством ДБО. Согласие на обработку запроса на перевод в рамках СБП из Банка-получателя подтверждается Клиентом путем ввода пароля, полученного посредством Push-уведомления или sms-сообщения от Банка- отправителя на Номер мобильного телефона Клиента.</w:t>
      </w:r>
    </w:p>
    <w:p>
      <w:pPr>
        <w:pStyle w:val="a7"/>
        <w:numPr>
          <w:ilvl w:val="1"/>
          <w:numId w:val="7"/>
        </w:numPr>
        <w:tabs>
          <w:tab w:val="left" w:pos="842"/>
        </w:tabs>
        <w:ind w:right="116"/>
        <w:rPr>
          <w:sz w:val="20"/>
        </w:rPr>
      </w:pPr>
      <w:r>
        <w:rPr>
          <w:sz w:val="20"/>
        </w:rPr>
        <w:t>Операции в рамках Сервиса СБП осуществляются в соответствии с настоящими Условиями,  Правилами СБП и действующим законодательством Российской Федерации.</w:t>
      </w:r>
    </w:p>
    <w:p>
      <w:pPr>
        <w:pStyle w:val="a3"/>
        <w:ind w:left="0" w:firstLine="0"/>
        <w:jc w:val="left"/>
      </w:pPr>
    </w:p>
    <w:p>
      <w:pPr>
        <w:pStyle w:val="a3"/>
        <w:ind w:left="0" w:firstLine="0"/>
        <w:jc w:val="left"/>
      </w:pPr>
    </w:p>
    <w:p>
      <w:pPr>
        <w:pStyle w:val="a3"/>
        <w:ind w:left="0" w:firstLine="0"/>
        <w:jc w:val="left"/>
      </w:pPr>
    </w:p>
    <w:p>
      <w:pPr>
        <w:pStyle w:val="1"/>
        <w:numPr>
          <w:ilvl w:val="0"/>
          <w:numId w:val="40"/>
        </w:numPr>
        <w:tabs>
          <w:tab w:val="left" w:pos="1265"/>
          <w:tab w:val="left" w:pos="1266"/>
        </w:tabs>
        <w:ind w:left="1266" w:hanging="425"/>
      </w:pPr>
      <w:r>
        <w:t>ПОРЯДОК</w:t>
      </w:r>
      <w:r>
        <w:rPr>
          <w:spacing w:val="-14"/>
        </w:rPr>
        <w:t xml:space="preserve"> </w:t>
      </w:r>
      <w:r>
        <w:t>СОВЕРШЕНИЯ</w:t>
      </w:r>
      <w:r>
        <w:rPr>
          <w:spacing w:val="-13"/>
        </w:rPr>
        <w:t xml:space="preserve"> </w:t>
      </w:r>
      <w:r>
        <w:rPr>
          <w:spacing w:val="-2"/>
        </w:rPr>
        <w:t>ОПЕРАЦИЙ</w:t>
      </w:r>
    </w:p>
    <w:p>
      <w:pPr>
        <w:pStyle w:val="1"/>
        <w:tabs>
          <w:tab w:val="left" w:pos="1265"/>
          <w:tab w:val="left" w:pos="1266"/>
        </w:tabs>
        <w:ind w:firstLine="0"/>
      </w:pPr>
    </w:p>
    <w:p>
      <w:pPr>
        <w:pStyle w:val="a7"/>
        <w:numPr>
          <w:ilvl w:val="1"/>
          <w:numId w:val="5"/>
        </w:numPr>
        <w:tabs>
          <w:tab w:val="left" w:pos="842"/>
        </w:tabs>
        <w:ind w:right="108"/>
        <w:rPr>
          <w:sz w:val="20"/>
        </w:rPr>
      </w:pPr>
      <w:r>
        <w:rPr>
          <w:sz w:val="20"/>
        </w:rPr>
        <w:t>В</w:t>
      </w:r>
      <w:r>
        <w:rPr>
          <w:spacing w:val="-12"/>
          <w:sz w:val="20"/>
        </w:rPr>
        <w:t xml:space="preserve"> </w:t>
      </w:r>
      <w:r>
        <w:rPr>
          <w:sz w:val="20"/>
        </w:rPr>
        <w:t>целях</w:t>
      </w:r>
      <w:r>
        <w:rPr>
          <w:spacing w:val="-10"/>
          <w:sz w:val="20"/>
        </w:rPr>
        <w:t xml:space="preserve"> </w:t>
      </w:r>
      <w:r>
        <w:rPr>
          <w:sz w:val="20"/>
        </w:rPr>
        <w:t>осуществления</w:t>
      </w:r>
      <w:r>
        <w:rPr>
          <w:spacing w:val="-11"/>
          <w:sz w:val="20"/>
        </w:rPr>
        <w:t xml:space="preserve"> </w:t>
      </w:r>
      <w:r>
        <w:rPr>
          <w:sz w:val="20"/>
        </w:rPr>
        <w:t>Операций</w:t>
      </w:r>
      <w:r>
        <w:rPr>
          <w:spacing w:val="-12"/>
          <w:sz w:val="20"/>
        </w:rPr>
        <w:t xml:space="preserve"> </w:t>
      </w:r>
      <w:r>
        <w:rPr>
          <w:sz w:val="20"/>
        </w:rPr>
        <w:t>по</w:t>
      </w:r>
      <w:r>
        <w:rPr>
          <w:spacing w:val="-12"/>
          <w:sz w:val="20"/>
        </w:rPr>
        <w:t xml:space="preserve"> </w:t>
      </w:r>
      <w:r>
        <w:rPr>
          <w:sz w:val="20"/>
        </w:rPr>
        <w:t>переводу</w:t>
      </w:r>
      <w:r>
        <w:rPr>
          <w:spacing w:val="-14"/>
          <w:sz w:val="20"/>
        </w:rPr>
        <w:t xml:space="preserve"> </w:t>
      </w:r>
      <w:r>
        <w:rPr>
          <w:sz w:val="20"/>
        </w:rPr>
        <w:t>в</w:t>
      </w:r>
      <w:r>
        <w:rPr>
          <w:spacing w:val="-9"/>
          <w:sz w:val="20"/>
        </w:rPr>
        <w:t xml:space="preserve"> </w:t>
      </w:r>
      <w:r>
        <w:rPr>
          <w:sz w:val="20"/>
        </w:rPr>
        <w:t>качестве</w:t>
      </w:r>
      <w:r>
        <w:rPr>
          <w:spacing w:val="-9"/>
          <w:sz w:val="20"/>
        </w:rPr>
        <w:t xml:space="preserve"> </w:t>
      </w:r>
      <w:r>
        <w:rPr>
          <w:sz w:val="20"/>
        </w:rPr>
        <w:t>идентификатора</w:t>
      </w:r>
      <w:r>
        <w:rPr>
          <w:spacing w:val="-12"/>
          <w:sz w:val="20"/>
        </w:rPr>
        <w:t xml:space="preserve"> </w:t>
      </w:r>
      <w:r>
        <w:rPr>
          <w:sz w:val="20"/>
        </w:rPr>
        <w:t>Получателя</w:t>
      </w:r>
      <w:r>
        <w:rPr>
          <w:spacing w:val="-11"/>
          <w:sz w:val="20"/>
        </w:rPr>
        <w:t xml:space="preserve"> </w:t>
      </w:r>
      <w:r>
        <w:rPr>
          <w:sz w:val="20"/>
        </w:rPr>
        <w:t>используется Номер мобильного телефона Получателя перевода. При осуществлении Операции по переводу должны быть указаны следующие параметры:</w:t>
      </w:r>
    </w:p>
    <w:p>
      <w:pPr>
        <w:pStyle w:val="a7"/>
        <w:numPr>
          <w:ilvl w:val="2"/>
          <w:numId w:val="5"/>
        </w:numPr>
        <w:tabs>
          <w:tab w:val="left" w:pos="1265"/>
          <w:tab w:val="left" w:pos="1266"/>
        </w:tabs>
        <w:spacing w:before="3" w:line="244" w:lineRule="exact"/>
        <w:jc w:val="left"/>
        <w:rPr>
          <w:sz w:val="20"/>
        </w:rPr>
      </w:pPr>
      <w:r>
        <w:rPr>
          <w:sz w:val="20"/>
        </w:rPr>
        <w:t>Счет,</w:t>
      </w:r>
      <w:r>
        <w:rPr>
          <w:spacing w:val="-9"/>
          <w:sz w:val="20"/>
        </w:rPr>
        <w:t xml:space="preserve"> </w:t>
      </w:r>
      <w:r>
        <w:rPr>
          <w:sz w:val="20"/>
        </w:rPr>
        <w:t>с</w:t>
      </w:r>
      <w:r>
        <w:rPr>
          <w:spacing w:val="-7"/>
          <w:sz w:val="20"/>
        </w:rPr>
        <w:t xml:space="preserve"> </w:t>
      </w:r>
      <w:r>
        <w:rPr>
          <w:sz w:val="20"/>
        </w:rPr>
        <w:t>которого</w:t>
      </w:r>
      <w:r>
        <w:rPr>
          <w:spacing w:val="-8"/>
          <w:sz w:val="20"/>
        </w:rPr>
        <w:t xml:space="preserve"> </w:t>
      </w:r>
      <w:r>
        <w:rPr>
          <w:sz w:val="20"/>
        </w:rPr>
        <w:t>требуется</w:t>
      </w:r>
      <w:r>
        <w:rPr>
          <w:spacing w:val="-8"/>
          <w:sz w:val="20"/>
        </w:rPr>
        <w:t xml:space="preserve"> </w:t>
      </w:r>
      <w:r>
        <w:rPr>
          <w:sz w:val="20"/>
        </w:rPr>
        <w:t>осуществить</w:t>
      </w:r>
      <w:r>
        <w:rPr>
          <w:spacing w:val="-8"/>
          <w:sz w:val="20"/>
        </w:rPr>
        <w:t xml:space="preserve"> </w:t>
      </w:r>
      <w:r>
        <w:rPr>
          <w:sz w:val="20"/>
        </w:rPr>
        <w:t>списание</w:t>
      </w:r>
      <w:r>
        <w:rPr>
          <w:spacing w:val="-8"/>
          <w:sz w:val="20"/>
        </w:rPr>
        <w:t xml:space="preserve"> </w:t>
      </w:r>
      <w:r>
        <w:rPr>
          <w:sz w:val="20"/>
        </w:rPr>
        <w:t>денежных</w:t>
      </w:r>
      <w:r>
        <w:rPr>
          <w:spacing w:val="-8"/>
          <w:sz w:val="20"/>
        </w:rPr>
        <w:t xml:space="preserve"> </w:t>
      </w:r>
      <w:r>
        <w:rPr>
          <w:sz w:val="20"/>
        </w:rPr>
        <w:t>средств</w:t>
      </w:r>
      <w:r>
        <w:rPr>
          <w:spacing w:val="-7"/>
          <w:sz w:val="20"/>
        </w:rPr>
        <w:t xml:space="preserve"> </w:t>
      </w:r>
      <w:r>
        <w:rPr>
          <w:sz w:val="20"/>
        </w:rPr>
        <w:t>по</w:t>
      </w:r>
      <w:r>
        <w:rPr>
          <w:spacing w:val="-8"/>
          <w:sz w:val="20"/>
        </w:rPr>
        <w:t xml:space="preserve"> </w:t>
      </w:r>
      <w:r>
        <w:rPr>
          <w:spacing w:val="-2"/>
          <w:sz w:val="20"/>
        </w:rPr>
        <w:t>Операции;</w:t>
      </w:r>
    </w:p>
    <w:p>
      <w:pPr>
        <w:pStyle w:val="a7"/>
        <w:numPr>
          <w:ilvl w:val="2"/>
          <w:numId w:val="5"/>
        </w:numPr>
        <w:tabs>
          <w:tab w:val="left" w:pos="1265"/>
          <w:tab w:val="left" w:pos="1266"/>
        </w:tabs>
        <w:ind w:right="106"/>
        <w:jc w:val="left"/>
        <w:rPr>
          <w:sz w:val="20"/>
        </w:rPr>
      </w:pPr>
      <w:r>
        <w:rPr>
          <w:sz w:val="20"/>
        </w:rPr>
        <w:t>Счет,</w:t>
      </w:r>
      <w:r>
        <w:rPr>
          <w:spacing w:val="40"/>
          <w:sz w:val="20"/>
        </w:rPr>
        <w:t xml:space="preserve"> </w:t>
      </w:r>
      <w:r>
        <w:rPr>
          <w:sz w:val="20"/>
        </w:rPr>
        <w:t>на</w:t>
      </w:r>
      <w:r>
        <w:rPr>
          <w:spacing w:val="40"/>
          <w:sz w:val="20"/>
        </w:rPr>
        <w:t xml:space="preserve"> </w:t>
      </w:r>
      <w:r>
        <w:rPr>
          <w:sz w:val="20"/>
        </w:rPr>
        <w:t>который</w:t>
      </w:r>
      <w:r>
        <w:rPr>
          <w:spacing w:val="40"/>
          <w:sz w:val="20"/>
        </w:rPr>
        <w:t xml:space="preserve"> </w:t>
      </w:r>
      <w:r>
        <w:rPr>
          <w:sz w:val="20"/>
        </w:rPr>
        <w:t>требуется</w:t>
      </w:r>
      <w:r>
        <w:rPr>
          <w:spacing w:val="40"/>
          <w:sz w:val="20"/>
        </w:rPr>
        <w:t xml:space="preserve"> </w:t>
      </w:r>
      <w:r>
        <w:rPr>
          <w:sz w:val="20"/>
        </w:rPr>
        <w:t>осуществить</w:t>
      </w:r>
      <w:r>
        <w:rPr>
          <w:spacing w:val="40"/>
          <w:sz w:val="20"/>
        </w:rPr>
        <w:t xml:space="preserve"> </w:t>
      </w:r>
      <w:r>
        <w:rPr>
          <w:sz w:val="20"/>
        </w:rPr>
        <w:t>зачисление</w:t>
      </w:r>
      <w:r>
        <w:rPr>
          <w:spacing w:val="40"/>
          <w:sz w:val="20"/>
        </w:rPr>
        <w:t xml:space="preserve"> </w:t>
      </w:r>
      <w:r>
        <w:rPr>
          <w:sz w:val="20"/>
        </w:rPr>
        <w:t>денежных</w:t>
      </w:r>
      <w:r>
        <w:rPr>
          <w:spacing w:val="40"/>
          <w:sz w:val="20"/>
        </w:rPr>
        <w:t xml:space="preserve"> </w:t>
      </w:r>
      <w:r>
        <w:rPr>
          <w:sz w:val="20"/>
        </w:rPr>
        <w:t>средств</w:t>
      </w:r>
      <w:r>
        <w:rPr>
          <w:spacing w:val="40"/>
          <w:sz w:val="20"/>
        </w:rPr>
        <w:t xml:space="preserve"> </w:t>
      </w:r>
      <w:r>
        <w:rPr>
          <w:sz w:val="20"/>
        </w:rPr>
        <w:t>по</w:t>
      </w:r>
      <w:r>
        <w:rPr>
          <w:spacing w:val="40"/>
          <w:sz w:val="20"/>
        </w:rPr>
        <w:t xml:space="preserve"> </w:t>
      </w:r>
      <w:r>
        <w:rPr>
          <w:sz w:val="20"/>
        </w:rPr>
        <w:t>Операции</w:t>
      </w:r>
      <w:r>
        <w:rPr>
          <w:spacing w:val="40"/>
          <w:sz w:val="20"/>
        </w:rPr>
        <w:t xml:space="preserve"> </w:t>
      </w:r>
      <w:r>
        <w:rPr>
          <w:sz w:val="20"/>
        </w:rPr>
        <w:t xml:space="preserve">(при </w:t>
      </w:r>
      <w:r>
        <w:rPr>
          <w:sz w:val="20"/>
        </w:rPr>
        <w:lastRenderedPageBreak/>
        <w:t>совершении Операции перевода в ДБО со счета Клиента в Банке-отправителе);</w:t>
      </w:r>
    </w:p>
    <w:p>
      <w:pPr>
        <w:pStyle w:val="a7"/>
        <w:numPr>
          <w:ilvl w:val="2"/>
          <w:numId w:val="5"/>
        </w:numPr>
        <w:tabs>
          <w:tab w:val="left" w:pos="1265"/>
          <w:tab w:val="left" w:pos="1266"/>
        </w:tabs>
        <w:spacing w:line="243" w:lineRule="exact"/>
        <w:jc w:val="left"/>
        <w:rPr>
          <w:sz w:val="20"/>
        </w:rPr>
      </w:pPr>
      <w:r>
        <w:rPr>
          <w:sz w:val="20"/>
        </w:rPr>
        <w:t>Номер</w:t>
      </w:r>
      <w:r>
        <w:rPr>
          <w:spacing w:val="-12"/>
          <w:sz w:val="20"/>
        </w:rPr>
        <w:t xml:space="preserve"> </w:t>
      </w:r>
      <w:r>
        <w:rPr>
          <w:sz w:val="20"/>
        </w:rPr>
        <w:t>мобильного</w:t>
      </w:r>
      <w:r>
        <w:rPr>
          <w:spacing w:val="-11"/>
          <w:sz w:val="20"/>
        </w:rPr>
        <w:t xml:space="preserve"> </w:t>
      </w:r>
      <w:r>
        <w:rPr>
          <w:sz w:val="20"/>
        </w:rPr>
        <w:t>телефона</w:t>
      </w:r>
      <w:r>
        <w:rPr>
          <w:spacing w:val="-11"/>
          <w:sz w:val="20"/>
        </w:rPr>
        <w:t xml:space="preserve"> </w:t>
      </w:r>
      <w:r>
        <w:rPr>
          <w:sz w:val="20"/>
        </w:rPr>
        <w:t>Получателя</w:t>
      </w:r>
      <w:r>
        <w:rPr>
          <w:spacing w:val="-9"/>
          <w:sz w:val="20"/>
        </w:rPr>
        <w:t xml:space="preserve"> </w:t>
      </w:r>
      <w:r>
        <w:rPr>
          <w:spacing w:val="-2"/>
          <w:sz w:val="20"/>
        </w:rPr>
        <w:t>перевода;</w:t>
      </w:r>
    </w:p>
    <w:p>
      <w:pPr>
        <w:pStyle w:val="a7"/>
        <w:numPr>
          <w:ilvl w:val="2"/>
          <w:numId w:val="5"/>
        </w:numPr>
        <w:tabs>
          <w:tab w:val="left" w:pos="1266"/>
        </w:tabs>
        <w:ind w:right="108"/>
        <w:rPr>
          <w:sz w:val="20"/>
        </w:rPr>
      </w:pPr>
      <w:r>
        <w:rPr>
          <w:sz w:val="20"/>
        </w:rPr>
        <w:t>банк Получателя перевода (при совершении в ДБО перевода со счета Клиента в Банке- отправителе). Если Получатель средств установил Банк по умолчанию, Клиенту предлагается выбранный Получателем банк, при этом у Отправителя перевода есть возможность выбрать любой другой Банк-получатель, отличный от предложенного Банка по умолчанию, являющийся участником СБП;</w:t>
      </w:r>
    </w:p>
    <w:p>
      <w:pPr>
        <w:pStyle w:val="a7"/>
        <w:numPr>
          <w:ilvl w:val="2"/>
          <w:numId w:val="5"/>
        </w:numPr>
        <w:tabs>
          <w:tab w:val="left" w:pos="1266"/>
        </w:tabs>
        <w:spacing w:line="243" w:lineRule="exact"/>
        <w:rPr>
          <w:sz w:val="20"/>
        </w:rPr>
      </w:pPr>
      <w:r>
        <w:rPr>
          <w:sz w:val="20"/>
        </w:rPr>
        <w:t>Сумма</w:t>
      </w:r>
      <w:r>
        <w:rPr>
          <w:spacing w:val="-9"/>
          <w:sz w:val="20"/>
        </w:rPr>
        <w:t xml:space="preserve"> </w:t>
      </w:r>
      <w:r>
        <w:rPr>
          <w:spacing w:val="-2"/>
          <w:sz w:val="20"/>
        </w:rPr>
        <w:t>перевода;</w:t>
      </w:r>
    </w:p>
    <w:p>
      <w:pPr>
        <w:pStyle w:val="a7"/>
        <w:numPr>
          <w:ilvl w:val="2"/>
          <w:numId w:val="5"/>
        </w:numPr>
        <w:tabs>
          <w:tab w:val="left" w:pos="1266"/>
        </w:tabs>
        <w:spacing w:line="242" w:lineRule="exact"/>
        <w:rPr>
          <w:sz w:val="20"/>
        </w:rPr>
      </w:pPr>
      <w:r>
        <w:rPr>
          <w:sz w:val="20"/>
        </w:rPr>
        <w:t>иные</w:t>
      </w:r>
      <w:r>
        <w:rPr>
          <w:spacing w:val="-13"/>
          <w:sz w:val="20"/>
        </w:rPr>
        <w:t xml:space="preserve"> </w:t>
      </w:r>
      <w:r>
        <w:rPr>
          <w:sz w:val="20"/>
        </w:rPr>
        <w:t>параметры,</w:t>
      </w:r>
      <w:r>
        <w:rPr>
          <w:spacing w:val="-10"/>
          <w:sz w:val="20"/>
        </w:rPr>
        <w:t xml:space="preserve"> </w:t>
      </w:r>
      <w:r>
        <w:rPr>
          <w:sz w:val="20"/>
        </w:rPr>
        <w:t>установленные</w:t>
      </w:r>
      <w:r>
        <w:rPr>
          <w:spacing w:val="-11"/>
          <w:sz w:val="20"/>
        </w:rPr>
        <w:t xml:space="preserve"> </w:t>
      </w:r>
      <w:r>
        <w:rPr>
          <w:sz w:val="20"/>
        </w:rPr>
        <w:t>Банком,</w:t>
      </w:r>
      <w:r>
        <w:rPr>
          <w:spacing w:val="-13"/>
          <w:sz w:val="20"/>
        </w:rPr>
        <w:t xml:space="preserve"> </w:t>
      </w:r>
      <w:r>
        <w:rPr>
          <w:sz w:val="20"/>
        </w:rPr>
        <w:t>Правилами</w:t>
      </w:r>
      <w:r>
        <w:rPr>
          <w:spacing w:val="-14"/>
          <w:sz w:val="20"/>
        </w:rPr>
        <w:t xml:space="preserve"> </w:t>
      </w:r>
      <w:r>
        <w:rPr>
          <w:spacing w:val="-4"/>
          <w:sz w:val="20"/>
        </w:rPr>
        <w:t>СБП.</w:t>
      </w:r>
    </w:p>
    <w:p>
      <w:pPr>
        <w:pStyle w:val="a7"/>
        <w:numPr>
          <w:ilvl w:val="1"/>
          <w:numId w:val="5"/>
        </w:numPr>
        <w:tabs>
          <w:tab w:val="left" w:pos="842"/>
        </w:tabs>
        <w:ind w:right="109"/>
        <w:rPr>
          <w:sz w:val="20"/>
        </w:rPr>
      </w:pPr>
      <w:r>
        <w:rPr>
          <w:sz w:val="20"/>
        </w:rPr>
        <w:t>Сумма</w:t>
      </w:r>
      <w:r>
        <w:rPr>
          <w:spacing w:val="-13"/>
          <w:sz w:val="20"/>
        </w:rPr>
        <w:t xml:space="preserve"> </w:t>
      </w:r>
      <w:r>
        <w:rPr>
          <w:sz w:val="20"/>
        </w:rPr>
        <w:t>Комиссии</w:t>
      </w:r>
      <w:r>
        <w:rPr>
          <w:spacing w:val="-13"/>
          <w:sz w:val="20"/>
        </w:rPr>
        <w:t xml:space="preserve"> </w:t>
      </w:r>
      <w:r>
        <w:rPr>
          <w:sz w:val="20"/>
        </w:rPr>
        <w:t>(в</w:t>
      </w:r>
      <w:r>
        <w:rPr>
          <w:spacing w:val="-12"/>
          <w:sz w:val="20"/>
        </w:rPr>
        <w:t xml:space="preserve"> </w:t>
      </w:r>
      <w:r>
        <w:rPr>
          <w:sz w:val="20"/>
        </w:rPr>
        <w:t>случае</w:t>
      </w:r>
      <w:r>
        <w:rPr>
          <w:spacing w:val="-13"/>
          <w:sz w:val="20"/>
        </w:rPr>
        <w:t xml:space="preserve"> </w:t>
      </w:r>
      <w:r>
        <w:rPr>
          <w:sz w:val="20"/>
        </w:rPr>
        <w:t>ее</w:t>
      </w:r>
      <w:r>
        <w:rPr>
          <w:spacing w:val="-13"/>
          <w:sz w:val="20"/>
        </w:rPr>
        <w:t xml:space="preserve"> </w:t>
      </w:r>
      <w:r>
        <w:rPr>
          <w:sz w:val="20"/>
        </w:rPr>
        <w:t>наличия)</w:t>
      </w:r>
      <w:r>
        <w:rPr>
          <w:spacing w:val="-9"/>
          <w:sz w:val="20"/>
        </w:rPr>
        <w:t xml:space="preserve"> </w:t>
      </w:r>
      <w:r>
        <w:rPr>
          <w:sz w:val="20"/>
        </w:rPr>
        <w:t>указывается</w:t>
      </w:r>
      <w:r>
        <w:rPr>
          <w:spacing w:val="-12"/>
          <w:sz w:val="20"/>
        </w:rPr>
        <w:t xml:space="preserve"> </w:t>
      </w:r>
      <w:r>
        <w:rPr>
          <w:sz w:val="20"/>
        </w:rPr>
        <w:t>после</w:t>
      </w:r>
      <w:r>
        <w:rPr>
          <w:spacing w:val="-10"/>
          <w:sz w:val="20"/>
        </w:rPr>
        <w:t xml:space="preserve"> </w:t>
      </w:r>
      <w:r>
        <w:rPr>
          <w:sz w:val="20"/>
        </w:rPr>
        <w:t>ввода</w:t>
      </w:r>
      <w:r>
        <w:rPr>
          <w:spacing w:val="-10"/>
          <w:sz w:val="20"/>
        </w:rPr>
        <w:t xml:space="preserve"> </w:t>
      </w:r>
      <w:r>
        <w:rPr>
          <w:sz w:val="20"/>
        </w:rPr>
        <w:t>Клиентом</w:t>
      </w:r>
      <w:r>
        <w:rPr>
          <w:spacing w:val="-13"/>
          <w:sz w:val="20"/>
        </w:rPr>
        <w:t xml:space="preserve"> </w:t>
      </w:r>
      <w:r>
        <w:rPr>
          <w:sz w:val="20"/>
        </w:rPr>
        <w:t>параметров</w:t>
      </w:r>
      <w:r>
        <w:rPr>
          <w:spacing w:val="-13"/>
          <w:sz w:val="20"/>
        </w:rPr>
        <w:t xml:space="preserve"> </w:t>
      </w:r>
      <w:r>
        <w:rPr>
          <w:sz w:val="20"/>
        </w:rPr>
        <w:t>перевода</w:t>
      </w:r>
      <w:r>
        <w:rPr>
          <w:spacing w:val="-4"/>
          <w:sz w:val="20"/>
        </w:rPr>
        <w:t xml:space="preserve"> </w:t>
      </w:r>
      <w:r>
        <w:rPr>
          <w:sz w:val="20"/>
        </w:rPr>
        <w:t xml:space="preserve">или перед подтверждением Операции Клиентом. Комиссия в рамках Сервиса СБП взимается с Отправителя перевода согласно Тарифам, действующим на момент совершения Операции. Информация о размерах комиссии содержится в Тарифах, размещенных на сайте Банка </w:t>
      </w:r>
      <w:r>
        <w:rPr>
          <w:spacing w:val="-2"/>
          <w:sz w:val="20"/>
        </w:rPr>
        <w:t>(www.</w:t>
      </w:r>
      <w:r>
        <w:rPr>
          <w:spacing w:val="-2"/>
          <w:sz w:val="20"/>
          <w:lang w:val="en-US"/>
        </w:rPr>
        <w:t>bankelita</w:t>
      </w:r>
      <w:r>
        <w:rPr>
          <w:spacing w:val="-2"/>
          <w:sz w:val="20"/>
        </w:rPr>
        <w:t>.ru).</w:t>
      </w:r>
    </w:p>
    <w:p>
      <w:pPr>
        <w:pStyle w:val="a7"/>
        <w:numPr>
          <w:ilvl w:val="1"/>
          <w:numId w:val="5"/>
        </w:numPr>
        <w:tabs>
          <w:tab w:val="left" w:pos="842"/>
        </w:tabs>
        <w:ind w:right="105"/>
        <w:rPr>
          <w:sz w:val="20"/>
        </w:rPr>
      </w:pPr>
      <w:r>
        <w:rPr>
          <w:sz w:val="20"/>
        </w:rPr>
        <w:t>После</w:t>
      </w:r>
      <w:r>
        <w:rPr>
          <w:spacing w:val="-13"/>
          <w:sz w:val="20"/>
        </w:rPr>
        <w:t xml:space="preserve"> </w:t>
      </w:r>
      <w:r>
        <w:rPr>
          <w:sz w:val="20"/>
        </w:rPr>
        <w:t>ввода</w:t>
      </w:r>
      <w:r>
        <w:rPr>
          <w:spacing w:val="-13"/>
          <w:sz w:val="20"/>
        </w:rPr>
        <w:t xml:space="preserve"> </w:t>
      </w:r>
      <w:r>
        <w:rPr>
          <w:sz w:val="20"/>
        </w:rPr>
        <w:t>Клиентом</w:t>
      </w:r>
      <w:r>
        <w:rPr>
          <w:spacing w:val="-12"/>
          <w:sz w:val="20"/>
        </w:rPr>
        <w:t xml:space="preserve"> </w:t>
      </w:r>
      <w:r>
        <w:rPr>
          <w:sz w:val="20"/>
        </w:rPr>
        <w:t>всех</w:t>
      </w:r>
      <w:r>
        <w:rPr>
          <w:spacing w:val="-14"/>
          <w:sz w:val="20"/>
        </w:rPr>
        <w:t xml:space="preserve"> </w:t>
      </w:r>
      <w:r>
        <w:rPr>
          <w:sz w:val="20"/>
        </w:rPr>
        <w:t>параметров</w:t>
      </w:r>
      <w:r>
        <w:rPr>
          <w:spacing w:val="-12"/>
          <w:sz w:val="20"/>
        </w:rPr>
        <w:t xml:space="preserve"> </w:t>
      </w:r>
      <w:r>
        <w:rPr>
          <w:sz w:val="20"/>
        </w:rPr>
        <w:t>для</w:t>
      </w:r>
      <w:r>
        <w:rPr>
          <w:spacing w:val="-12"/>
          <w:sz w:val="20"/>
        </w:rPr>
        <w:t xml:space="preserve"> </w:t>
      </w:r>
      <w:r>
        <w:rPr>
          <w:sz w:val="20"/>
        </w:rPr>
        <w:t>совершения</w:t>
      </w:r>
      <w:r>
        <w:rPr>
          <w:spacing w:val="-9"/>
          <w:sz w:val="20"/>
        </w:rPr>
        <w:t xml:space="preserve"> </w:t>
      </w:r>
      <w:r>
        <w:rPr>
          <w:sz w:val="20"/>
        </w:rPr>
        <w:t>Операции,</w:t>
      </w:r>
      <w:r>
        <w:rPr>
          <w:spacing w:val="-12"/>
          <w:sz w:val="20"/>
        </w:rPr>
        <w:t xml:space="preserve"> </w:t>
      </w:r>
      <w:r>
        <w:rPr>
          <w:sz w:val="20"/>
        </w:rPr>
        <w:t>Сервис</w:t>
      </w:r>
      <w:r>
        <w:rPr>
          <w:spacing w:val="-10"/>
          <w:sz w:val="20"/>
        </w:rPr>
        <w:t xml:space="preserve"> </w:t>
      </w:r>
      <w:r>
        <w:rPr>
          <w:sz w:val="20"/>
        </w:rPr>
        <w:t>СБП</w:t>
      </w:r>
      <w:r>
        <w:rPr>
          <w:spacing w:val="-11"/>
          <w:sz w:val="20"/>
        </w:rPr>
        <w:t xml:space="preserve"> </w:t>
      </w:r>
      <w:r>
        <w:rPr>
          <w:sz w:val="20"/>
        </w:rPr>
        <w:t>осуществляет</w:t>
      </w:r>
      <w:r>
        <w:rPr>
          <w:spacing w:val="-13"/>
          <w:sz w:val="20"/>
        </w:rPr>
        <w:t xml:space="preserve"> </w:t>
      </w:r>
      <w:r>
        <w:rPr>
          <w:sz w:val="20"/>
        </w:rPr>
        <w:t>поиск Получателя</w:t>
      </w:r>
      <w:r>
        <w:rPr>
          <w:spacing w:val="-6"/>
          <w:sz w:val="20"/>
        </w:rPr>
        <w:t xml:space="preserve"> </w:t>
      </w:r>
      <w:r>
        <w:rPr>
          <w:sz w:val="20"/>
        </w:rPr>
        <w:t>перевода</w:t>
      </w:r>
      <w:r>
        <w:rPr>
          <w:spacing w:val="-6"/>
          <w:sz w:val="20"/>
        </w:rPr>
        <w:t xml:space="preserve"> </w:t>
      </w:r>
      <w:r>
        <w:rPr>
          <w:sz w:val="20"/>
        </w:rPr>
        <w:t>по</w:t>
      </w:r>
      <w:r>
        <w:rPr>
          <w:spacing w:val="-5"/>
          <w:sz w:val="20"/>
        </w:rPr>
        <w:t xml:space="preserve"> </w:t>
      </w:r>
      <w:r>
        <w:rPr>
          <w:sz w:val="20"/>
        </w:rPr>
        <w:t>заданным</w:t>
      </w:r>
      <w:r>
        <w:rPr>
          <w:spacing w:val="-6"/>
          <w:sz w:val="20"/>
        </w:rPr>
        <w:t xml:space="preserve"> </w:t>
      </w:r>
      <w:r>
        <w:rPr>
          <w:sz w:val="20"/>
        </w:rPr>
        <w:t>параметрам</w:t>
      </w:r>
      <w:r>
        <w:rPr>
          <w:spacing w:val="-6"/>
          <w:sz w:val="20"/>
        </w:rPr>
        <w:t xml:space="preserve"> </w:t>
      </w:r>
      <w:r>
        <w:rPr>
          <w:sz w:val="20"/>
        </w:rPr>
        <w:t>в</w:t>
      </w:r>
      <w:r>
        <w:rPr>
          <w:spacing w:val="-5"/>
          <w:sz w:val="20"/>
        </w:rPr>
        <w:t xml:space="preserve"> </w:t>
      </w:r>
      <w:r>
        <w:rPr>
          <w:sz w:val="20"/>
        </w:rPr>
        <w:t>Банке-получателе</w:t>
      </w:r>
      <w:r>
        <w:rPr>
          <w:spacing w:val="-7"/>
          <w:sz w:val="20"/>
        </w:rPr>
        <w:t xml:space="preserve"> </w:t>
      </w:r>
      <w:r>
        <w:rPr>
          <w:sz w:val="20"/>
        </w:rPr>
        <w:t>и</w:t>
      </w:r>
      <w:r>
        <w:rPr>
          <w:spacing w:val="-7"/>
          <w:sz w:val="20"/>
        </w:rPr>
        <w:t xml:space="preserve"> </w:t>
      </w:r>
      <w:r>
        <w:rPr>
          <w:sz w:val="20"/>
        </w:rPr>
        <w:t>проверку</w:t>
      </w:r>
      <w:r>
        <w:rPr>
          <w:spacing w:val="-10"/>
          <w:sz w:val="20"/>
        </w:rPr>
        <w:t xml:space="preserve"> </w:t>
      </w:r>
      <w:r>
        <w:rPr>
          <w:sz w:val="20"/>
        </w:rPr>
        <w:t>возможности</w:t>
      </w:r>
      <w:r>
        <w:rPr>
          <w:spacing w:val="-7"/>
          <w:sz w:val="20"/>
        </w:rPr>
        <w:t xml:space="preserve"> </w:t>
      </w:r>
      <w:r>
        <w:rPr>
          <w:sz w:val="20"/>
        </w:rPr>
        <w:t>приема перевода</w:t>
      </w:r>
      <w:r>
        <w:rPr>
          <w:spacing w:val="-14"/>
          <w:sz w:val="20"/>
        </w:rPr>
        <w:t xml:space="preserve"> </w:t>
      </w:r>
      <w:r>
        <w:rPr>
          <w:sz w:val="20"/>
        </w:rPr>
        <w:t>Получателем</w:t>
      </w:r>
      <w:r>
        <w:rPr>
          <w:spacing w:val="-14"/>
          <w:sz w:val="20"/>
        </w:rPr>
        <w:t xml:space="preserve"> </w:t>
      </w:r>
      <w:r>
        <w:rPr>
          <w:sz w:val="20"/>
        </w:rPr>
        <w:t>перевода.</w:t>
      </w:r>
      <w:r>
        <w:rPr>
          <w:spacing w:val="-12"/>
          <w:sz w:val="20"/>
        </w:rPr>
        <w:t xml:space="preserve"> </w:t>
      </w:r>
      <w:r>
        <w:rPr>
          <w:sz w:val="20"/>
        </w:rPr>
        <w:t>При</w:t>
      </w:r>
      <w:r>
        <w:rPr>
          <w:spacing w:val="-12"/>
          <w:sz w:val="20"/>
        </w:rPr>
        <w:t xml:space="preserve"> </w:t>
      </w:r>
      <w:r>
        <w:rPr>
          <w:sz w:val="20"/>
        </w:rPr>
        <w:t>успешном</w:t>
      </w:r>
      <w:r>
        <w:rPr>
          <w:spacing w:val="-13"/>
          <w:sz w:val="20"/>
        </w:rPr>
        <w:t xml:space="preserve"> </w:t>
      </w:r>
      <w:r>
        <w:rPr>
          <w:sz w:val="20"/>
        </w:rPr>
        <w:t>выполнении</w:t>
      </w:r>
      <w:r>
        <w:rPr>
          <w:spacing w:val="-12"/>
          <w:sz w:val="20"/>
        </w:rPr>
        <w:t xml:space="preserve"> </w:t>
      </w:r>
      <w:r>
        <w:rPr>
          <w:sz w:val="20"/>
        </w:rPr>
        <w:t>указанных</w:t>
      </w:r>
      <w:r>
        <w:rPr>
          <w:spacing w:val="-14"/>
          <w:sz w:val="20"/>
        </w:rPr>
        <w:t xml:space="preserve"> </w:t>
      </w:r>
      <w:r>
        <w:rPr>
          <w:sz w:val="20"/>
        </w:rPr>
        <w:t>мероприятий</w:t>
      </w:r>
      <w:r>
        <w:rPr>
          <w:spacing w:val="-13"/>
          <w:sz w:val="20"/>
        </w:rPr>
        <w:t xml:space="preserve"> </w:t>
      </w:r>
      <w:r>
        <w:rPr>
          <w:sz w:val="20"/>
        </w:rPr>
        <w:t>Сервисом</w:t>
      </w:r>
      <w:r>
        <w:rPr>
          <w:spacing w:val="-14"/>
          <w:sz w:val="20"/>
        </w:rPr>
        <w:t xml:space="preserve"> </w:t>
      </w:r>
      <w:r>
        <w:rPr>
          <w:sz w:val="20"/>
        </w:rPr>
        <w:t>СБП Клиенту-Отправителю перевода отражается информация о Получателе перевода в маскированном виде (имя, отчество и первая буква фамилии Получателя). Если на стороне Банка-получателя проверка</w:t>
      </w:r>
      <w:r>
        <w:rPr>
          <w:spacing w:val="-14"/>
          <w:sz w:val="20"/>
        </w:rPr>
        <w:t xml:space="preserve"> </w:t>
      </w:r>
      <w:r>
        <w:rPr>
          <w:sz w:val="20"/>
        </w:rPr>
        <w:t>возможности</w:t>
      </w:r>
      <w:r>
        <w:rPr>
          <w:spacing w:val="-14"/>
          <w:sz w:val="20"/>
        </w:rPr>
        <w:t xml:space="preserve"> </w:t>
      </w:r>
      <w:r>
        <w:rPr>
          <w:sz w:val="20"/>
        </w:rPr>
        <w:t>зачисления</w:t>
      </w:r>
      <w:r>
        <w:rPr>
          <w:spacing w:val="-14"/>
          <w:sz w:val="20"/>
        </w:rPr>
        <w:t xml:space="preserve"> </w:t>
      </w:r>
      <w:r>
        <w:rPr>
          <w:sz w:val="20"/>
        </w:rPr>
        <w:t>средств</w:t>
      </w:r>
      <w:r>
        <w:rPr>
          <w:spacing w:val="-14"/>
          <w:sz w:val="20"/>
        </w:rPr>
        <w:t xml:space="preserve"> </w:t>
      </w:r>
      <w:r>
        <w:rPr>
          <w:sz w:val="20"/>
        </w:rPr>
        <w:t>завершилась</w:t>
      </w:r>
      <w:r>
        <w:rPr>
          <w:spacing w:val="-14"/>
          <w:sz w:val="20"/>
        </w:rPr>
        <w:t xml:space="preserve"> </w:t>
      </w:r>
      <w:r>
        <w:rPr>
          <w:sz w:val="20"/>
        </w:rPr>
        <w:t>неуспешно,</w:t>
      </w:r>
      <w:r>
        <w:rPr>
          <w:spacing w:val="-14"/>
          <w:sz w:val="20"/>
        </w:rPr>
        <w:t xml:space="preserve"> </w:t>
      </w:r>
      <w:r>
        <w:rPr>
          <w:sz w:val="20"/>
        </w:rPr>
        <w:t>то</w:t>
      </w:r>
      <w:r>
        <w:rPr>
          <w:spacing w:val="-14"/>
          <w:sz w:val="20"/>
        </w:rPr>
        <w:t xml:space="preserve"> </w:t>
      </w:r>
      <w:r>
        <w:rPr>
          <w:sz w:val="20"/>
        </w:rPr>
        <w:t>Отправителю</w:t>
      </w:r>
      <w:r>
        <w:rPr>
          <w:spacing w:val="-14"/>
          <w:sz w:val="20"/>
        </w:rPr>
        <w:t xml:space="preserve"> </w:t>
      </w:r>
      <w:r>
        <w:rPr>
          <w:sz w:val="20"/>
        </w:rPr>
        <w:t>перевода</w:t>
      </w:r>
      <w:r>
        <w:rPr>
          <w:spacing w:val="-14"/>
          <w:sz w:val="20"/>
        </w:rPr>
        <w:t xml:space="preserve"> </w:t>
      </w:r>
      <w:r>
        <w:rPr>
          <w:sz w:val="20"/>
        </w:rPr>
        <w:t>будет отражена информация о невозможности осуществления перевода.</w:t>
      </w:r>
    </w:p>
    <w:p>
      <w:pPr>
        <w:pStyle w:val="a3"/>
        <w:ind w:right="109" w:firstLine="0"/>
      </w:pPr>
      <w:r>
        <w:t>Для</w:t>
      </w:r>
      <w:r>
        <w:rPr>
          <w:spacing w:val="-13"/>
        </w:rPr>
        <w:t xml:space="preserve"> </w:t>
      </w:r>
      <w:r>
        <w:t>подтверждения</w:t>
      </w:r>
      <w:r>
        <w:rPr>
          <w:spacing w:val="-13"/>
        </w:rPr>
        <w:t xml:space="preserve"> </w:t>
      </w:r>
      <w:r>
        <w:t>информации</w:t>
      </w:r>
      <w:r>
        <w:rPr>
          <w:spacing w:val="-14"/>
        </w:rPr>
        <w:t xml:space="preserve"> </w:t>
      </w:r>
      <w:r>
        <w:t>о</w:t>
      </w:r>
      <w:r>
        <w:rPr>
          <w:spacing w:val="-13"/>
        </w:rPr>
        <w:t xml:space="preserve"> </w:t>
      </w:r>
      <w:r>
        <w:t>Получателе</w:t>
      </w:r>
      <w:r>
        <w:rPr>
          <w:spacing w:val="-9"/>
        </w:rPr>
        <w:t xml:space="preserve"> </w:t>
      </w:r>
      <w:r>
        <w:t>перевода</w:t>
      </w:r>
      <w:r>
        <w:rPr>
          <w:spacing w:val="-13"/>
        </w:rPr>
        <w:t xml:space="preserve"> </w:t>
      </w:r>
      <w:r>
        <w:t>согласно</w:t>
      </w:r>
      <w:r>
        <w:rPr>
          <w:spacing w:val="-8"/>
        </w:rPr>
        <w:t xml:space="preserve"> </w:t>
      </w:r>
      <w:r>
        <w:t>указанным</w:t>
      </w:r>
      <w:r>
        <w:rPr>
          <w:spacing w:val="-13"/>
        </w:rPr>
        <w:t xml:space="preserve"> </w:t>
      </w:r>
      <w:r>
        <w:t>Клиентом</w:t>
      </w:r>
      <w:r>
        <w:rPr>
          <w:spacing w:val="-14"/>
        </w:rPr>
        <w:t xml:space="preserve"> </w:t>
      </w:r>
      <w:r>
        <w:t>параметрам, Банк</w:t>
      </w:r>
      <w:r>
        <w:rPr>
          <w:spacing w:val="-14"/>
        </w:rPr>
        <w:t xml:space="preserve"> </w:t>
      </w:r>
      <w:r>
        <w:t>направляет</w:t>
      </w:r>
      <w:r>
        <w:rPr>
          <w:spacing w:val="-14"/>
        </w:rPr>
        <w:t xml:space="preserve"> </w:t>
      </w:r>
      <w:r>
        <w:t>соответствующий</w:t>
      </w:r>
      <w:r>
        <w:rPr>
          <w:spacing w:val="-14"/>
        </w:rPr>
        <w:t xml:space="preserve"> </w:t>
      </w:r>
      <w:r>
        <w:t>запрос</w:t>
      </w:r>
      <w:r>
        <w:rPr>
          <w:spacing w:val="-14"/>
        </w:rPr>
        <w:t xml:space="preserve"> </w:t>
      </w:r>
      <w:r>
        <w:t>в</w:t>
      </w:r>
      <w:r>
        <w:rPr>
          <w:spacing w:val="-14"/>
        </w:rPr>
        <w:t xml:space="preserve"> </w:t>
      </w:r>
      <w:r>
        <w:t>АО</w:t>
      </w:r>
      <w:r>
        <w:rPr>
          <w:spacing w:val="-14"/>
        </w:rPr>
        <w:t xml:space="preserve"> </w:t>
      </w:r>
      <w:r>
        <w:t>«НСПК»,</w:t>
      </w:r>
      <w:r>
        <w:rPr>
          <w:spacing w:val="-14"/>
        </w:rPr>
        <w:t xml:space="preserve"> </w:t>
      </w:r>
      <w:r>
        <w:t>осуществление</w:t>
      </w:r>
      <w:r>
        <w:rPr>
          <w:spacing w:val="-14"/>
        </w:rPr>
        <w:t xml:space="preserve"> </w:t>
      </w:r>
      <w:r>
        <w:t>перевода</w:t>
      </w:r>
      <w:r>
        <w:rPr>
          <w:spacing w:val="-14"/>
        </w:rPr>
        <w:t xml:space="preserve"> </w:t>
      </w:r>
      <w:r>
        <w:t>денежных</w:t>
      </w:r>
      <w:r>
        <w:rPr>
          <w:spacing w:val="-13"/>
        </w:rPr>
        <w:t xml:space="preserve"> </w:t>
      </w:r>
      <w:r>
        <w:t>средств производится только в случае подтверждения информации о Получателе</w:t>
      </w:r>
      <w:r>
        <w:rPr>
          <w:spacing w:val="21"/>
        </w:rPr>
        <w:t xml:space="preserve"> </w:t>
      </w:r>
      <w:r>
        <w:t>перевода со стороны АО</w:t>
      </w:r>
    </w:p>
    <w:p>
      <w:pPr>
        <w:pStyle w:val="a3"/>
        <w:ind w:firstLine="0"/>
        <w:jc w:val="left"/>
      </w:pPr>
      <w:r>
        <w:rPr>
          <w:spacing w:val="-2"/>
        </w:rPr>
        <w:t>«НСПК».</w:t>
      </w:r>
    </w:p>
    <w:p>
      <w:pPr>
        <w:pStyle w:val="a3"/>
        <w:ind w:right="107" w:firstLine="0"/>
      </w:pPr>
      <w:r>
        <w:t>Совершение Операции подтверждается Клиентом-Отправителем перевода путем ввода пароля, полученного посредством sms-сообщения/Push-уведомления/генератора одноразовых ключей от Банка на Номер мобильного телефона Клиента.</w:t>
      </w:r>
    </w:p>
    <w:p>
      <w:pPr>
        <w:pStyle w:val="a7"/>
        <w:numPr>
          <w:ilvl w:val="1"/>
          <w:numId w:val="5"/>
        </w:numPr>
        <w:tabs>
          <w:tab w:val="left" w:pos="842"/>
        </w:tabs>
        <w:ind w:right="111"/>
        <w:rPr>
          <w:sz w:val="20"/>
        </w:rPr>
      </w:pPr>
      <w:r>
        <w:rPr>
          <w:sz w:val="20"/>
        </w:rPr>
        <w:t>После подтверждения Клиентом параметров перевода, Клиент не имеет возможности отказаться от Операции, то есть Операция считается подтвержденной и является безотзывной.</w:t>
      </w:r>
    </w:p>
    <w:p>
      <w:pPr>
        <w:pStyle w:val="a7"/>
        <w:numPr>
          <w:ilvl w:val="1"/>
          <w:numId w:val="5"/>
        </w:numPr>
        <w:tabs>
          <w:tab w:val="left" w:pos="842"/>
        </w:tabs>
        <w:ind w:right="108"/>
        <w:rPr>
          <w:sz w:val="20"/>
        </w:rPr>
      </w:pPr>
      <w:r>
        <w:rPr>
          <w:sz w:val="20"/>
        </w:rPr>
        <w:t>Ответственность за корректность/достаточность указанного Номера мобильного телефона Клиента/ Получателя перевода, Банка-получателя перевода и всех иных параметров для совершения Операции возлагается на Клиента.</w:t>
      </w:r>
    </w:p>
    <w:p>
      <w:pPr>
        <w:pStyle w:val="a7"/>
        <w:numPr>
          <w:ilvl w:val="1"/>
          <w:numId w:val="5"/>
        </w:numPr>
        <w:tabs>
          <w:tab w:val="left" w:pos="842"/>
        </w:tabs>
        <w:ind w:right="108"/>
        <w:rPr>
          <w:sz w:val="20"/>
        </w:rPr>
      </w:pPr>
      <w:r>
        <w:rPr>
          <w:sz w:val="20"/>
        </w:rPr>
        <w:t>Банк информирует Клиента о совершенной Операции посредством sms-сообщения/push- уведомления,</w:t>
      </w:r>
      <w:r>
        <w:rPr>
          <w:spacing w:val="-5"/>
          <w:sz w:val="20"/>
        </w:rPr>
        <w:t xml:space="preserve"> </w:t>
      </w:r>
      <w:r>
        <w:rPr>
          <w:sz w:val="20"/>
        </w:rPr>
        <w:t>в</w:t>
      </w:r>
      <w:r>
        <w:rPr>
          <w:spacing w:val="-3"/>
          <w:sz w:val="20"/>
        </w:rPr>
        <w:t xml:space="preserve"> </w:t>
      </w:r>
      <w:r>
        <w:rPr>
          <w:sz w:val="20"/>
        </w:rPr>
        <w:t>том</w:t>
      </w:r>
      <w:r>
        <w:rPr>
          <w:spacing w:val="-5"/>
          <w:sz w:val="20"/>
        </w:rPr>
        <w:t xml:space="preserve"> </w:t>
      </w:r>
      <w:r>
        <w:rPr>
          <w:sz w:val="20"/>
        </w:rPr>
        <w:t>числе</w:t>
      </w:r>
      <w:r>
        <w:rPr>
          <w:spacing w:val="-5"/>
          <w:sz w:val="20"/>
        </w:rPr>
        <w:t xml:space="preserve"> </w:t>
      </w:r>
      <w:r>
        <w:rPr>
          <w:sz w:val="20"/>
        </w:rPr>
        <w:t>посредством размещения в ДБО информации о совершенной Операции в виде выписки по счету/карте/</w:t>
      </w:r>
    </w:p>
    <w:p>
      <w:pPr>
        <w:pStyle w:val="a7"/>
        <w:numPr>
          <w:ilvl w:val="1"/>
          <w:numId w:val="5"/>
        </w:numPr>
        <w:tabs>
          <w:tab w:val="left" w:pos="842"/>
        </w:tabs>
        <w:spacing w:line="229" w:lineRule="exact"/>
        <w:ind w:hanging="710"/>
        <w:rPr>
          <w:sz w:val="20"/>
        </w:rPr>
      </w:pPr>
      <w:r>
        <w:rPr>
          <w:sz w:val="20"/>
        </w:rPr>
        <w:t>Срок</w:t>
      </w:r>
      <w:r>
        <w:rPr>
          <w:spacing w:val="-9"/>
          <w:sz w:val="20"/>
        </w:rPr>
        <w:t xml:space="preserve"> </w:t>
      </w:r>
      <w:r>
        <w:rPr>
          <w:sz w:val="20"/>
        </w:rPr>
        <w:t>зачисления</w:t>
      </w:r>
      <w:r>
        <w:rPr>
          <w:spacing w:val="-8"/>
          <w:sz w:val="20"/>
        </w:rPr>
        <w:t xml:space="preserve"> </w:t>
      </w:r>
      <w:r>
        <w:rPr>
          <w:sz w:val="20"/>
        </w:rPr>
        <w:t>средств</w:t>
      </w:r>
      <w:r>
        <w:rPr>
          <w:spacing w:val="-8"/>
          <w:sz w:val="20"/>
        </w:rPr>
        <w:t xml:space="preserve"> </w:t>
      </w:r>
      <w:r>
        <w:rPr>
          <w:sz w:val="20"/>
        </w:rPr>
        <w:t>Получателю</w:t>
      </w:r>
      <w:r>
        <w:rPr>
          <w:spacing w:val="-11"/>
          <w:sz w:val="20"/>
        </w:rPr>
        <w:t xml:space="preserve"> </w:t>
      </w:r>
      <w:r>
        <w:rPr>
          <w:sz w:val="20"/>
        </w:rPr>
        <w:t>перевода</w:t>
      </w:r>
      <w:r>
        <w:rPr>
          <w:spacing w:val="-10"/>
          <w:sz w:val="20"/>
        </w:rPr>
        <w:t xml:space="preserve"> </w:t>
      </w:r>
      <w:r>
        <w:rPr>
          <w:sz w:val="20"/>
        </w:rPr>
        <w:t>зависит</w:t>
      </w:r>
      <w:r>
        <w:rPr>
          <w:spacing w:val="-8"/>
          <w:sz w:val="20"/>
        </w:rPr>
        <w:t xml:space="preserve"> </w:t>
      </w:r>
      <w:r>
        <w:rPr>
          <w:sz w:val="20"/>
        </w:rPr>
        <w:t>от</w:t>
      </w:r>
      <w:r>
        <w:rPr>
          <w:spacing w:val="-9"/>
          <w:sz w:val="20"/>
        </w:rPr>
        <w:t xml:space="preserve"> </w:t>
      </w:r>
      <w:r>
        <w:rPr>
          <w:sz w:val="20"/>
        </w:rPr>
        <w:t>Банка-</w:t>
      </w:r>
      <w:r>
        <w:rPr>
          <w:spacing w:val="-2"/>
          <w:sz w:val="20"/>
        </w:rPr>
        <w:t>получателя.</w:t>
      </w:r>
    </w:p>
    <w:p>
      <w:pPr>
        <w:pStyle w:val="a7"/>
        <w:numPr>
          <w:ilvl w:val="1"/>
          <w:numId w:val="5"/>
        </w:numPr>
        <w:tabs>
          <w:tab w:val="left" w:pos="842"/>
        </w:tabs>
        <w:ind w:right="114"/>
        <w:rPr>
          <w:sz w:val="20"/>
        </w:rPr>
      </w:pPr>
      <w:r>
        <w:rPr>
          <w:sz w:val="20"/>
        </w:rPr>
        <w:t>При поступлении в пользу Клиента переводов, отправленных с использованием СБП, они зачисляются Банком на его Счет в режиме реального времени.</w:t>
      </w:r>
    </w:p>
    <w:p>
      <w:pPr>
        <w:pStyle w:val="a7"/>
        <w:numPr>
          <w:ilvl w:val="1"/>
          <w:numId w:val="5"/>
        </w:numPr>
        <w:tabs>
          <w:tab w:val="left" w:pos="842"/>
        </w:tabs>
        <w:ind w:right="111"/>
        <w:rPr>
          <w:sz w:val="20"/>
        </w:rPr>
      </w:pPr>
      <w:r>
        <w:rPr>
          <w:sz w:val="20"/>
        </w:rPr>
        <w:t>Операции совершаются Банком круглосуточно в режиме реального времени, за исключением перерывов</w:t>
      </w:r>
      <w:r>
        <w:rPr>
          <w:spacing w:val="-14"/>
          <w:sz w:val="20"/>
        </w:rPr>
        <w:t xml:space="preserve"> </w:t>
      </w:r>
      <w:r>
        <w:rPr>
          <w:sz w:val="20"/>
        </w:rPr>
        <w:t>связанных</w:t>
      </w:r>
      <w:r>
        <w:rPr>
          <w:spacing w:val="-14"/>
          <w:sz w:val="20"/>
        </w:rPr>
        <w:t xml:space="preserve"> </w:t>
      </w:r>
      <w:r>
        <w:rPr>
          <w:sz w:val="20"/>
        </w:rPr>
        <w:t>с</w:t>
      </w:r>
      <w:r>
        <w:rPr>
          <w:spacing w:val="-14"/>
          <w:sz w:val="20"/>
        </w:rPr>
        <w:t xml:space="preserve"> </w:t>
      </w:r>
      <w:r>
        <w:rPr>
          <w:sz w:val="20"/>
        </w:rPr>
        <w:t>проведением</w:t>
      </w:r>
      <w:r>
        <w:rPr>
          <w:spacing w:val="-14"/>
          <w:sz w:val="20"/>
        </w:rPr>
        <w:t xml:space="preserve"> </w:t>
      </w:r>
      <w:r>
        <w:rPr>
          <w:sz w:val="20"/>
        </w:rPr>
        <w:t>технических</w:t>
      </w:r>
      <w:r>
        <w:rPr>
          <w:spacing w:val="-14"/>
          <w:sz w:val="20"/>
        </w:rPr>
        <w:t xml:space="preserve"> </w:t>
      </w:r>
      <w:r>
        <w:rPr>
          <w:sz w:val="20"/>
        </w:rPr>
        <w:t>работ,</w:t>
      </w:r>
      <w:r>
        <w:rPr>
          <w:spacing w:val="-14"/>
          <w:sz w:val="20"/>
        </w:rPr>
        <w:t xml:space="preserve"> </w:t>
      </w:r>
      <w:r>
        <w:rPr>
          <w:sz w:val="20"/>
        </w:rPr>
        <w:t>информирование</w:t>
      </w:r>
      <w:r>
        <w:rPr>
          <w:spacing w:val="-14"/>
          <w:sz w:val="20"/>
        </w:rPr>
        <w:t xml:space="preserve"> </w:t>
      </w:r>
      <w:r>
        <w:rPr>
          <w:sz w:val="20"/>
        </w:rPr>
        <w:t>о</w:t>
      </w:r>
      <w:r>
        <w:rPr>
          <w:spacing w:val="-14"/>
          <w:sz w:val="20"/>
        </w:rPr>
        <w:t xml:space="preserve"> </w:t>
      </w:r>
      <w:r>
        <w:rPr>
          <w:sz w:val="20"/>
        </w:rPr>
        <w:t>которых</w:t>
      </w:r>
      <w:r>
        <w:rPr>
          <w:spacing w:val="-14"/>
          <w:sz w:val="20"/>
        </w:rPr>
        <w:t xml:space="preserve"> </w:t>
      </w:r>
      <w:r>
        <w:rPr>
          <w:sz w:val="20"/>
        </w:rPr>
        <w:t>осуществляется в ДБО.</w:t>
      </w:r>
    </w:p>
    <w:p>
      <w:pPr>
        <w:pStyle w:val="a7"/>
        <w:numPr>
          <w:ilvl w:val="1"/>
          <w:numId w:val="5"/>
        </w:numPr>
        <w:tabs>
          <w:tab w:val="left" w:pos="842"/>
        </w:tabs>
        <w:spacing w:before="1"/>
        <w:ind w:right="106"/>
        <w:rPr>
          <w:sz w:val="20"/>
        </w:rPr>
      </w:pPr>
      <w:r>
        <w:rPr>
          <w:sz w:val="20"/>
        </w:rPr>
        <w:t xml:space="preserve">При поступлении в пользу Клиента денежных средств, отправленных с использованием СБП, они зачисляются Банком на Счет, установленный Клиентом для переводов с использованием СБП. </w:t>
      </w:r>
    </w:p>
    <w:p>
      <w:pPr>
        <w:pStyle w:val="a7"/>
        <w:numPr>
          <w:ilvl w:val="1"/>
          <w:numId w:val="5"/>
        </w:numPr>
        <w:tabs>
          <w:tab w:val="left" w:pos="842"/>
        </w:tabs>
        <w:ind w:right="107"/>
        <w:rPr>
          <w:sz w:val="20"/>
        </w:rPr>
      </w:pPr>
      <w:r>
        <w:rPr>
          <w:sz w:val="20"/>
        </w:rPr>
        <w:t>При изменении Номера мобильного телефона, используемого для СБП, Клиент обязан незамедлительно уведомить об этом Банк. До получения Банком от Клиента уведомления, на основании которого Банк вносит изменения, все действия Банка по переводу</w:t>
      </w:r>
      <w:r>
        <w:rPr>
          <w:spacing w:val="-5"/>
          <w:sz w:val="20"/>
        </w:rPr>
        <w:t xml:space="preserve"> </w:t>
      </w:r>
      <w:r>
        <w:rPr>
          <w:sz w:val="20"/>
        </w:rPr>
        <w:t>денежных</w:t>
      </w:r>
      <w:r>
        <w:rPr>
          <w:spacing w:val="-3"/>
          <w:sz w:val="20"/>
        </w:rPr>
        <w:t xml:space="preserve"> </w:t>
      </w:r>
      <w:r>
        <w:rPr>
          <w:sz w:val="20"/>
        </w:rPr>
        <w:t>средств</w:t>
      </w:r>
      <w:r>
        <w:rPr>
          <w:spacing w:val="-4"/>
          <w:sz w:val="20"/>
        </w:rPr>
        <w:t xml:space="preserve"> </w:t>
      </w:r>
      <w:r>
        <w:rPr>
          <w:sz w:val="20"/>
        </w:rPr>
        <w:t>с</w:t>
      </w:r>
      <w:r>
        <w:rPr>
          <w:spacing w:val="-3"/>
          <w:sz w:val="20"/>
        </w:rPr>
        <w:t xml:space="preserve"> </w:t>
      </w:r>
      <w:r>
        <w:rPr>
          <w:sz w:val="20"/>
        </w:rPr>
        <w:t>использованием</w:t>
      </w:r>
      <w:r>
        <w:rPr>
          <w:spacing w:val="-3"/>
          <w:sz w:val="20"/>
        </w:rPr>
        <w:t xml:space="preserve"> </w:t>
      </w:r>
      <w:r>
        <w:rPr>
          <w:sz w:val="20"/>
        </w:rPr>
        <w:t>Сервиса</w:t>
      </w:r>
      <w:r>
        <w:rPr>
          <w:spacing w:val="-2"/>
          <w:sz w:val="20"/>
        </w:rPr>
        <w:t xml:space="preserve"> </w:t>
      </w:r>
      <w:r>
        <w:rPr>
          <w:sz w:val="20"/>
        </w:rPr>
        <w:t>СБП</w:t>
      </w:r>
      <w:r>
        <w:rPr>
          <w:spacing w:val="-1"/>
          <w:sz w:val="20"/>
        </w:rPr>
        <w:t xml:space="preserve"> </w:t>
      </w:r>
      <w:r>
        <w:rPr>
          <w:sz w:val="20"/>
        </w:rPr>
        <w:t>по</w:t>
      </w:r>
      <w:r>
        <w:rPr>
          <w:spacing w:val="-2"/>
          <w:sz w:val="20"/>
        </w:rPr>
        <w:t xml:space="preserve"> </w:t>
      </w:r>
      <w:r>
        <w:rPr>
          <w:sz w:val="20"/>
        </w:rPr>
        <w:t>ранее указанному</w:t>
      </w:r>
      <w:r>
        <w:rPr>
          <w:spacing w:val="-5"/>
          <w:sz w:val="20"/>
        </w:rPr>
        <w:t xml:space="preserve"> </w:t>
      </w:r>
      <w:r>
        <w:rPr>
          <w:sz w:val="20"/>
        </w:rPr>
        <w:t>Клиентом</w:t>
      </w:r>
      <w:r>
        <w:rPr>
          <w:spacing w:val="-2"/>
          <w:sz w:val="20"/>
        </w:rPr>
        <w:t xml:space="preserve"> </w:t>
      </w:r>
      <w:r>
        <w:rPr>
          <w:sz w:val="20"/>
        </w:rPr>
        <w:t>Номеру мобильного телефона считаются выполненными надлежащим образом, и Клиент не вправе предъявлять Банку претензии.</w:t>
      </w:r>
    </w:p>
    <w:p>
      <w:pPr>
        <w:pStyle w:val="a7"/>
        <w:numPr>
          <w:ilvl w:val="1"/>
          <w:numId w:val="5"/>
        </w:numPr>
        <w:tabs>
          <w:tab w:val="left" w:pos="842"/>
        </w:tabs>
        <w:ind w:right="109"/>
        <w:rPr>
          <w:sz w:val="20"/>
        </w:rPr>
      </w:pPr>
      <w:r>
        <w:rPr>
          <w:sz w:val="20"/>
        </w:rPr>
        <w:t>При</w:t>
      </w:r>
      <w:r>
        <w:rPr>
          <w:spacing w:val="-2"/>
          <w:sz w:val="20"/>
        </w:rPr>
        <w:t xml:space="preserve"> </w:t>
      </w:r>
      <w:r>
        <w:rPr>
          <w:sz w:val="20"/>
        </w:rPr>
        <w:t>поступлении запроса перевода на списание денежных средств с использованием СБП со</w:t>
      </w:r>
      <w:r>
        <w:rPr>
          <w:spacing w:val="-1"/>
          <w:sz w:val="20"/>
        </w:rPr>
        <w:t xml:space="preserve"> </w:t>
      </w:r>
      <w:r>
        <w:rPr>
          <w:sz w:val="20"/>
        </w:rPr>
        <w:t>Счета Клиента из Банка-получателя, Банк осуществляет проверку наличия в Банке Согласия Клиента на перевод</w:t>
      </w:r>
      <w:r>
        <w:rPr>
          <w:spacing w:val="-3"/>
          <w:sz w:val="20"/>
        </w:rPr>
        <w:t xml:space="preserve"> </w:t>
      </w:r>
      <w:r>
        <w:rPr>
          <w:sz w:val="20"/>
        </w:rPr>
        <w:t>в</w:t>
      </w:r>
      <w:r>
        <w:rPr>
          <w:spacing w:val="-2"/>
          <w:sz w:val="20"/>
        </w:rPr>
        <w:t xml:space="preserve"> </w:t>
      </w:r>
      <w:r>
        <w:rPr>
          <w:sz w:val="20"/>
        </w:rPr>
        <w:t>рамках</w:t>
      </w:r>
      <w:r>
        <w:rPr>
          <w:spacing w:val="-1"/>
          <w:sz w:val="20"/>
        </w:rPr>
        <w:t xml:space="preserve"> </w:t>
      </w:r>
      <w:r>
        <w:rPr>
          <w:sz w:val="20"/>
        </w:rPr>
        <w:t>СБП</w:t>
      </w:r>
      <w:r>
        <w:rPr>
          <w:spacing w:val="-1"/>
          <w:sz w:val="20"/>
        </w:rPr>
        <w:t xml:space="preserve"> </w:t>
      </w:r>
      <w:r>
        <w:rPr>
          <w:sz w:val="20"/>
        </w:rPr>
        <w:t>из</w:t>
      </w:r>
      <w:r>
        <w:rPr>
          <w:spacing w:val="-2"/>
          <w:sz w:val="20"/>
        </w:rPr>
        <w:t xml:space="preserve"> </w:t>
      </w:r>
      <w:r>
        <w:rPr>
          <w:sz w:val="20"/>
        </w:rPr>
        <w:t>Банка-получателя.</w:t>
      </w:r>
      <w:r>
        <w:rPr>
          <w:spacing w:val="-4"/>
          <w:sz w:val="20"/>
        </w:rPr>
        <w:t xml:space="preserve"> </w:t>
      </w:r>
      <w:r>
        <w:rPr>
          <w:sz w:val="20"/>
        </w:rPr>
        <w:t>При</w:t>
      </w:r>
      <w:r>
        <w:rPr>
          <w:spacing w:val="-3"/>
          <w:sz w:val="20"/>
        </w:rPr>
        <w:t xml:space="preserve"> </w:t>
      </w:r>
      <w:r>
        <w:rPr>
          <w:sz w:val="20"/>
        </w:rPr>
        <w:t>отсутствии</w:t>
      </w:r>
      <w:r>
        <w:rPr>
          <w:spacing w:val="-2"/>
          <w:sz w:val="20"/>
        </w:rPr>
        <w:t xml:space="preserve"> </w:t>
      </w:r>
      <w:r>
        <w:rPr>
          <w:sz w:val="20"/>
        </w:rPr>
        <w:t>в Банке</w:t>
      </w:r>
      <w:r>
        <w:rPr>
          <w:spacing w:val="-4"/>
          <w:sz w:val="20"/>
        </w:rPr>
        <w:t xml:space="preserve"> </w:t>
      </w:r>
      <w:r>
        <w:rPr>
          <w:sz w:val="20"/>
        </w:rPr>
        <w:t>Согласия</w:t>
      </w:r>
      <w:r>
        <w:rPr>
          <w:spacing w:val="-3"/>
          <w:sz w:val="20"/>
        </w:rPr>
        <w:t xml:space="preserve"> </w:t>
      </w:r>
      <w:r>
        <w:rPr>
          <w:sz w:val="20"/>
        </w:rPr>
        <w:t>Клиента</w:t>
      </w:r>
      <w:r>
        <w:rPr>
          <w:spacing w:val="-2"/>
          <w:sz w:val="20"/>
        </w:rPr>
        <w:t xml:space="preserve"> </w:t>
      </w:r>
      <w:r>
        <w:rPr>
          <w:sz w:val="20"/>
        </w:rPr>
        <w:t>на</w:t>
      </w:r>
      <w:r>
        <w:rPr>
          <w:spacing w:val="-2"/>
          <w:sz w:val="20"/>
        </w:rPr>
        <w:t xml:space="preserve"> </w:t>
      </w:r>
      <w:r>
        <w:rPr>
          <w:sz w:val="20"/>
        </w:rPr>
        <w:t>перевод</w:t>
      </w:r>
      <w:r>
        <w:rPr>
          <w:spacing w:val="-3"/>
          <w:sz w:val="20"/>
        </w:rPr>
        <w:t xml:space="preserve"> </w:t>
      </w:r>
      <w:r>
        <w:rPr>
          <w:sz w:val="20"/>
        </w:rPr>
        <w:t>в</w:t>
      </w:r>
    </w:p>
    <w:p>
      <w:pPr>
        <w:pStyle w:val="a3"/>
        <w:ind w:right="105" w:firstLine="0"/>
      </w:pPr>
      <w:r>
        <w:t>рамках СБП из Банка-получателя, Банк предоставляет возможность подтвердить текущее списание суммы</w:t>
      </w:r>
      <w:r>
        <w:rPr>
          <w:spacing w:val="-12"/>
        </w:rPr>
        <w:t xml:space="preserve"> </w:t>
      </w:r>
      <w:r>
        <w:t>перевода</w:t>
      </w:r>
      <w:r>
        <w:rPr>
          <w:spacing w:val="-13"/>
        </w:rPr>
        <w:t xml:space="preserve"> </w:t>
      </w:r>
      <w:r>
        <w:t>со</w:t>
      </w:r>
      <w:r>
        <w:rPr>
          <w:spacing w:val="-10"/>
        </w:rPr>
        <w:t xml:space="preserve"> </w:t>
      </w:r>
      <w:r>
        <w:t>Счета</w:t>
      </w:r>
      <w:r>
        <w:rPr>
          <w:spacing w:val="-10"/>
        </w:rPr>
        <w:t xml:space="preserve"> </w:t>
      </w:r>
      <w:r>
        <w:t>Клиента</w:t>
      </w:r>
      <w:r>
        <w:rPr>
          <w:spacing w:val="-12"/>
        </w:rPr>
        <w:t xml:space="preserve"> </w:t>
      </w:r>
      <w:r>
        <w:t>путем</w:t>
      </w:r>
      <w:r>
        <w:rPr>
          <w:spacing w:val="-12"/>
        </w:rPr>
        <w:t xml:space="preserve"> </w:t>
      </w:r>
      <w:r>
        <w:t>ввода</w:t>
      </w:r>
      <w:r>
        <w:rPr>
          <w:spacing w:val="-8"/>
        </w:rPr>
        <w:t xml:space="preserve"> </w:t>
      </w:r>
      <w:r>
        <w:t>пароля,</w:t>
      </w:r>
      <w:r>
        <w:rPr>
          <w:spacing w:val="-10"/>
        </w:rPr>
        <w:t xml:space="preserve"> </w:t>
      </w:r>
      <w:r>
        <w:t>полученного</w:t>
      </w:r>
      <w:r>
        <w:rPr>
          <w:spacing w:val="-10"/>
        </w:rPr>
        <w:t xml:space="preserve"> </w:t>
      </w:r>
      <w:r>
        <w:t>посредством</w:t>
      </w:r>
      <w:r>
        <w:rPr>
          <w:spacing w:val="-8"/>
        </w:rPr>
        <w:t xml:space="preserve"> </w:t>
      </w:r>
      <w:r>
        <w:t>Push-уведомления или sms-сообщения от Банка на Номер мобильного телефона Клиента, а также предоставить Согласие на последующую обработку</w:t>
      </w:r>
      <w:r>
        <w:rPr>
          <w:spacing w:val="-3"/>
        </w:rPr>
        <w:t xml:space="preserve"> </w:t>
      </w:r>
      <w:r>
        <w:t>запросов из Банка-получателя на списание денежных средств со</w:t>
      </w:r>
      <w:r>
        <w:rPr>
          <w:spacing w:val="-14"/>
        </w:rPr>
        <w:t xml:space="preserve"> </w:t>
      </w:r>
      <w:r>
        <w:t>Счета.</w:t>
      </w:r>
      <w:r>
        <w:rPr>
          <w:spacing w:val="-14"/>
        </w:rPr>
        <w:t xml:space="preserve"> </w:t>
      </w:r>
      <w:r>
        <w:t>Согласие</w:t>
      </w:r>
      <w:r>
        <w:rPr>
          <w:spacing w:val="-13"/>
        </w:rPr>
        <w:t xml:space="preserve"> </w:t>
      </w:r>
      <w:r>
        <w:t>на</w:t>
      </w:r>
      <w:r>
        <w:rPr>
          <w:spacing w:val="-13"/>
        </w:rPr>
        <w:t xml:space="preserve"> </w:t>
      </w:r>
      <w:r>
        <w:t>последующую</w:t>
      </w:r>
      <w:r>
        <w:rPr>
          <w:spacing w:val="-12"/>
        </w:rPr>
        <w:t xml:space="preserve"> </w:t>
      </w:r>
      <w:r>
        <w:t>обработку</w:t>
      </w:r>
      <w:r>
        <w:rPr>
          <w:spacing w:val="-14"/>
        </w:rPr>
        <w:t xml:space="preserve"> </w:t>
      </w:r>
      <w:r>
        <w:t>запросов</w:t>
      </w:r>
      <w:r>
        <w:rPr>
          <w:spacing w:val="-11"/>
        </w:rPr>
        <w:t xml:space="preserve"> </w:t>
      </w:r>
      <w:r>
        <w:t>из</w:t>
      </w:r>
      <w:r>
        <w:rPr>
          <w:spacing w:val="-11"/>
        </w:rPr>
        <w:t xml:space="preserve"> </w:t>
      </w:r>
      <w:r>
        <w:t>Банка-получателя</w:t>
      </w:r>
      <w:r>
        <w:rPr>
          <w:spacing w:val="-13"/>
        </w:rPr>
        <w:t xml:space="preserve"> </w:t>
      </w:r>
      <w:r>
        <w:t>на</w:t>
      </w:r>
      <w:r>
        <w:rPr>
          <w:spacing w:val="-13"/>
        </w:rPr>
        <w:t xml:space="preserve"> </w:t>
      </w:r>
      <w:r>
        <w:t>списание</w:t>
      </w:r>
      <w:r>
        <w:rPr>
          <w:spacing w:val="-12"/>
        </w:rPr>
        <w:t xml:space="preserve"> </w:t>
      </w:r>
      <w:r>
        <w:t xml:space="preserve">денежных средств без подтверждения со стороны Клиента предоставляется путем ввода пароля, полученного посредством Push-уведомления или sms-сообщения от Банка на Номер мобильного телефона </w:t>
      </w:r>
      <w:r>
        <w:rPr>
          <w:spacing w:val="-2"/>
        </w:rPr>
        <w:t>Клиента.</w:t>
      </w:r>
    </w:p>
    <w:p>
      <w:pPr>
        <w:pStyle w:val="a7"/>
        <w:numPr>
          <w:ilvl w:val="1"/>
          <w:numId w:val="5"/>
        </w:numPr>
        <w:tabs>
          <w:tab w:val="left" w:pos="842"/>
        </w:tabs>
        <w:spacing w:before="9"/>
        <w:ind w:left="851" w:right="106" w:hanging="851"/>
        <w:jc w:val="left"/>
      </w:pPr>
      <w:r>
        <w:rPr>
          <w:sz w:val="20"/>
        </w:rPr>
        <w:t xml:space="preserve">При поступлении в Банк претензии Клиента касательно совершения Операции по переводу, Банк проводит расследование по данной Операции. При проведении расследования, в случае возникновения необходимости, Банк обращается в АО «НСПК». </w:t>
      </w:r>
    </w:p>
    <w:p>
      <w:pPr>
        <w:tabs>
          <w:tab w:val="left" w:pos="842"/>
        </w:tabs>
        <w:spacing w:before="9"/>
        <w:ind w:right="106"/>
      </w:pPr>
    </w:p>
    <w:p>
      <w:pPr>
        <w:tabs>
          <w:tab w:val="left" w:pos="842"/>
        </w:tabs>
        <w:spacing w:before="9"/>
        <w:ind w:right="106"/>
      </w:pPr>
    </w:p>
    <w:p>
      <w:pPr>
        <w:pStyle w:val="a3"/>
        <w:spacing w:before="9"/>
        <w:ind w:left="0" w:firstLine="0"/>
        <w:jc w:val="left"/>
      </w:pPr>
    </w:p>
    <w:p>
      <w:pPr>
        <w:pStyle w:val="1"/>
        <w:numPr>
          <w:ilvl w:val="0"/>
          <w:numId w:val="40"/>
        </w:numPr>
        <w:tabs>
          <w:tab w:val="left" w:pos="1265"/>
          <w:tab w:val="left" w:pos="1266"/>
        </w:tabs>
        <w:ind w:left="1266" w:hanging="425"/>
      </w:pPr>
      <w:r>
        <w:lastRenderedPageBreak/>
        <w:t>ПРАВА</w:t>
      </w:r>
      <w:r>
        <w:rPr>
          <w:spacing w:val="-12"/>
        </w:rPr>
        <w:t xml:space="preserve"> </w:t>
      </w:r>
      <w:r>
        <w:t>И</w:t>
      </w:r>
      <w:r>
        <w:rPr>
          <w:spacing w:val="-7"/>
        </w:rPr>
        <w:t xml:space="preserve"> </w:t>
      </w:r>
      <w:r>
        <w:t>ОБЯЗАННОСТИ</w:t>
      </w:r>
      <w:r>
        <w:rPr>
          <w:spacing w:val="-8"/>
        </w:rPr>
        <w:t xml:space="preserve"> </w:t>
      </w:r>
      <w:r>
        <w:rPr>
          <w:spacing w:val="-2"/>
        </w:rPr>
        <w:t>СТОРОН</w:t>
      </w:r>
    </w:p>
    <w:p>
      <w:pPr>
        <w:pStyle w:val="1"/>
        <w:tabs>
          <w:tab w:val="left" w:pos="1265"/>
          <w:tab w:val="left" w:pos="1266"/>
        </w:tabs>
        <w:ind w:firstLine="0"/>
      </w:pPr>
    </w:p>
    <w:p>
      <w:pPr>
        <w:pStyle w:val="2"/>
        <w:numPr>
          <w:ilvl w:val="1"/>
          <w:numId w:val="4"/>
        </w:numPr>
        <w:tabs>
          <w:tab w:val="left" w:pos="841"/>
          <w:tab w:val="left" w:pos="842"/>
        </w:tabs>
        <w:spacing w:before="198" w:line="240" w:lineRule="auto"/>
        <w:ind w:hanging="710"/>
      </w:pPr>
      <w:r>
        <w:t>Клиент</w:t>
      </w:r>
      <w:r>
        <w:rPr>
          <w:spacing w:val="-9"/>
        </w:rPr>
        <w:t xml:space="preserve"> </w:t>
      </w:r>
      <w:r>
        <w:rPr>
          <w:spacing w:val="-2"/>
        </w:rPr>
        <w:t>вправе:</w:t>
      </w:r>
    </w:p>
    <w:p>
      <w:pPr>
        <w:pStyle w:val="a7"/>
        <w:numPr>
          <w:ilvl w:val="2"/>
          <w:numId w:val="4"/>
        </w:numPr>
        <w:tabs>
          <w:tab w:val="left" w:pos="841"/>
          <w:tab w:val="left" w:pos="842"/>
        </w:tabs>
        <w:spacing w:before="3"/>
        <w:ind w:hanging="710"/>
        <w:rPr>
          <w:sz w:val="20"/>
        </w:rPr>
      </w:pPr>
      <w:r>
        <w:rPr>
          <w:sz w:val="20"/>
        </w:rPr>
        <w:t>Получать</w:t>
      </w:r>
      <w:r>
        <w:rPr>
          <w:spacing w:val="-9"/>
          <w:sz w:val="20"/>
        </w:rPr>
        <w:t xml:space="preserve"> </w:t>
      </w:r>
      <w:r>
        <w:rPr>
          <w:sz w:val="20"/>
        </w:rPr>
        <w:t>от</w:t>
      </w:r>
      <w:r>
        <w:rPr>
          <w:spacing w:val="-9"/>
          <w:sz w:val="20"/>
        </w:rPr>
        <w:t xml:space="preserve"> </w:t>
      </w:r>
      <w:r>
        <w:rPr>
          <w:sz w:val="20"/>
        </w:rPr>
        <w:t>Банка</w:t>
      </w:r>
      <w:r>
        <w:rPr>
          <w:spacing w:val="-8"/>
          <w:sz w:val="20"/>
        </w:rPr>
        <w:t xml:space="preserve"> </w:t>
      </w:r>
      <w:r>
        <w:rPr>
          <w:sz w:val="20"/>
        </w:rPr>
        <w:t>информацию</w:t>
      </w:r>
      <w:r>
        <w:rPr>
          <w:spacing w:val="-7"/>
          <w:sz w:val="20"/>
        </w:rPr>
        <w:t xml:space="preserve"> </w:t>
      </w:r>
      <w:r>
        <w:rPr>
          <w:sz w:val="20"/>
        </w:rPr>
        <w:t>о</w:t>
      </w:r>
      <w:r>
        <w:rPr>
          <w:spacing w:val="-9"/>
          <w:sz w:val="20"/>
        </w:rPr>
        <w:t xml:space="preserve"> </w:t>
      </w:r>
      <w:r>
        <w:rPr>
          <w:sz w:val="20"/>
        </w:rPr>
        <w:t>совершенных</w:t>
      </w:r>
      <w:r>
        <w:rPr>
          <w:spacing w:val="-8"/>
          <w:sz w:val="20"/>
        </w:rPr>
        <w:t xml:space="preserve"> </w:t>
      </w:r>
      <w:r>
        <w:rPr>
          <w:sz w:val="20"/>
        </w:rPr>
        <w:t>Операциях</w:t>
      </w:r>
      <w:r>
        <w:rPr>
          <w:spacing w:val="-6"/>
          <w:sz w:val="20"/>
        </w:rPr>
        <w:t xml:space="preserve"> </w:t>
      </w:r>
      <w:r>
        <w:rPr>
          <w:sz w:val="20"/>
        </w:rPr>
        <w:t>в</w:t>
      </w:r>
      <w:r>
        <w:rPr>
          <w:spacing w:val="-9"/>
          <w:sz w:val="20"/>
        </w:rPr>
        <w:t xml:space="preserve"> </w:t>
      </w:r>
      <w:r>
        <w:rPr>
          <w:sz w:val="20"/>
        </w:rPr>
        <w:t>рамках</w:t>
      </w:r>
      <w:r>
        <w:rPr>
          <w:spacing w:val="-7"/>
          <w:sz w:val="20"/>
        </w:rPr>
        <w:t xml:space="preserve"> </w:t>
      </w:r>
      <w:r>
        <w:rPr>
          <w:sz w:val="20"/>
        </w:rPr>
        <w:t>Сервиса</w:t>
      </w:r>
      <w:r>
        <w:rPr>
          <w:spacing w:val="-9"/>
          <w:sz w:val="20"/>
        </w:rPr>
        <w:t xml:space="preserve"> </w:t>
      </w:r>
      <w:r>
        <w:rPr>
          <w:spacing w:val="-4"/>
          <w:sz w:val="20"/>
        </w:rPr>
        <w:t>СБП.</w:t>
      </w:r>
    </w:p>
    <w:p>
      <w:pPr>
        <w:pStyle w:val="a7"/>
        <w:numPr>
          <w:ilvl w:val="2"/>
          <w:numId w:val="4"/>
        </w:numPr>
        <w:tabs>
          <w:tab w:val="left" w:pos="841"/>
          <w:tab w:val="left" w:pos="842"/>
        </w:tabs>
        <w:spacing w:line="229" w:lineRule="exact"/>
        <w:ind w:hanging="710"/>
        <w:rPr>
          <w:sz w:val="20"/>
        </w:rPr>
      </w:pPr>
      <w:r>
        <w:rPr>
          <w:sz w:val="20"/>
        </w:rPr>
        <w:t>Получать</w:t>
      </w:r>
      <w:r>
        <w:rPr>
          <w:spacing w:val="-8"/>
          <w:sz w:val="20"/>
        </w:rPr>
        <w:t xml:space="preserve"> </w:t>
      </w:r>
      <w:r>
        <w:rPr>
          <w:sz w:val="20"/>
        </w:rPr>
        <w:t>от</w:t>
      </w:r>
      <w:r>
        <w:rPr>
          <w:spacing w:val="-7"/>
          <w:sz w:val="20"/>
        </w:rPr>
        <w:t xml:space="preserve"> </w:t>
      </w:r>
      <w:r>
        <w:rPr>
          <w:sz w:val="20"/>
        </w:rPr>
        <w:t>Банка</w:t>
      </w:r>
      <w:r>
        <w:rPr>
          <w:spacing w:val="-8"/>
          <w:sz w:val="20"/>
        </w:rPr>
        <w:t xml:space="preserve"> </w:t>
      </w:r>
      <w:r>
        <w:rPr>
          <w:sz w:val="20"/>
        </w:rPr>
        <w:t>консультации</w:t>
      </w:r>
      <w:r>
        <w:rPr>
          <w:spacing w:val="-8"/>
          <w:sz w:val="20"/>
        </w:rPr>
        <w:t xml:space="preserve"> </w:t>
      </w:r>
      <w:r>
        <w:rPr>
          <w:sz w:val="20"/>
        </w:rPr>
        <w:t>по</w:t>
      </w:r>
      <w:r>
        <w:rPr>
          <w:spacing w:val="-6"/>
          <w:sz w:val="20"/>
        </w:rPr>
        <w:t xml:space="preserve"> </w:t>
      </w:r>
      <w:r>
        <w:rPr>
          <w:sz w:val="20"/>
        </w:rPr>
        <w:t>работе</w:t>
      </w:r>
      <w:r>
        <w:rPr>
          <w:spacing w:val="-7"/>
          <w:sz w:val="20"/>
        </w:rPr>
        <w:t xml:space="preserve"> </w:t>
      </w:r>
      <w:r>
        <w:rPr>
          <w:sz w:val="20"/>
        </w:rPr>
        <w:t>в</w:t>
      </w:r>
      <w:r>
        <w:rPr>
          <w:spacing w:val="-7"/>
          <w:sz w:val="20"/>
        </w:rPr>
        <w:t xml:space="preserve"> </w:t>
      </w:r>
      <w:r>
        <w:rPr>
          <w:sz w:val="20"/>
        </w:rPr>
        <w:t>рамках</w:t>
      </w:r>
      <w:r>
        <w:rPr>
          <w:spacing w:val="-6"/>
          <w:sz w:val="20"/>
        </w:rPr>
        <w:t xml:space="preserve"> </w:t>
      </w:r>
      <w:r>
        <w:rPr>
          <w:sz w:val="20"/>
        </w:rPr>
        <w:t>Сервиса</w:t>
      </w:r>
      <w:r>
        <w:rPr>
          <w:spacing w:val="-8"/>
          <w:sz w:val="20"/>
        </w:rPr>
        <w:t xml:space="preserve"> </w:t>
      </w:r>
      <w:r>
        <w:rPr>
          <w:spacing w:val="-4"/>
          <w:sz w:val="20"/>
        </w:rPr>
        <w:t>СБП.</w:t>
      </w:r>
    </w:p>
    <w:p>
      <w:pPr>
        <w:pStyle w:val="a7"/>
        <w:numPr>
          <w:ilvl w:val="2"/>
          <w:numId w:val="4"/>
        </w:numPr>
        <w:tabs>
          <w:tab w:val="left" w:pos="841"/>
          <w:tab w:val="left" w:pos="842"/>
        </w:tabs>
        <w:ind w:right="113"/>
      </w:pPr>
      <w:r>
        <w:rPr>
          <w:sz w:val="20"/>
        </w:rPr>
        <w:t>В</w:t>
      </w:r>
      <w:r>
        <w:rPr>
          <w:spacing w:val="-9"/>
          <w:sz w:val="20"/>
        </w:rPr>
        <w:t xml:space="preserve"> </w:t>
      </w:r>
      <w:r>
        <w:rPr>
          <w:sz w:val="20"/>
        </w:rPr>
        <w:t>любое</w:t>
      </w:r>
      <w:r>
        <w:rPr>
          <w:spacing w:val="-9"/>
          <w:sz w:val="20"/>
        </w:rPr>
        <w:t xml:space="preserve"> </w:t>
      </w:r>
      <w:r>
        <w:rPr>
          <w:sz w:val="20"/>
        </w:rPr>
        <w:t>время</w:t>
      </w:r>
      <w:r>
        <w:rPr>
          <w:spacing w:val="-9"/>
          <w:sz w:val="20"/>
        </w:rPr>
        <w:t xml:space="preserve"> </w:t>
      </w:r>
      <w:r>
        <w:rPr>
          <w:sz w:val="20"/>
        </w:rPr>
        <w:t>отказаться</w:t>
      </w:r>
      <w:r>
        <w:rPr>
          <w:spacing w:val="-9"/>
          <w:sz w:val="20"/>
        </w:rPr>
        <w:t xml:space="preserve"> </w:t>
      </w:r>
      <w:r>
        <w:rPr>
          <w:sz w:val="20"/>
        </w:rPr>
        <w:t>от</w:t>
      </w:r>
      <w:r>
        <w:rPr>
          <w:spacing w:val="-7"/>
          <w:sz w:val="20"/>
        </w:rPr>
        <w:t xml:space="preserve"> </w:t>
      </w:r>
      <w:r>
        <w:rPr>
          <w:sz w:val="20"/>
        </w:rPr>
        <w:t>использования</w:t>
      </w:r>
      <w:r>
        <w:rPr>
          <w:spacing w:val="-11"/>
          <w:sz w:val="20"/>
        </w:rPr>
        <w:t xml:space="preserve"> </w:t>
      </w:r>
      <w:r>
        <w:rPr>
          <w:sz w:val="20"/>
        </w:rPr>
        <w:t>Сервиса</w:t>
      </w:r>
      <w:r>
        <w:rPr>
          <w:spacing w:val="-9"/>
          <w:sz w:val="20"/>
        </w:rPr>
        <w:t xml:space="preserve"> </w:t>
      </w:r>
      <w:r>
        <w:rPr>
          <w:sz w:val="20"/>
        </w:rPr>
        <w:t>СБП,</w:t>
      </w:r>
      <w:r>
        <w:rPr>
          <w:spacing w:val="-9"/>
          <w:sz w:val="20"/>
        </w:rPr>
        <w:t xml:space="preserve"> </w:t>
      </w:r>
      <w:r>
        <w:rPr>
          <w:sz w:val="20"/>
        </w:rPr>
        <w:t>отключив</w:t>
      </w:r>
      <w:r>
        <w:rPr>
          <w:spacing w:val="-9"/>
          <w:sz w:val="20"/>
        </w:rPr>
        <w:t xml:space="preserve"> </w:t>
      </w:r>
      <w:r>
        <w:rPr>
          <w:sz w:val="20"/>
        </w:rPr>
        <w:t>его</w:t>
      </w:r>
      <w:r>
        <w:rPr>
          <w:spacing w:val="-9"/>
          <w:sz w:val="20"/>
        </w:rPr>
        <w:t xml:space="preserve"> </w:t>
      </w:r>
      <w:r>
        <w:rPr>
          <w:sz w:val="20"/>
        </w:rPr>
        <w:t>в</w:t>
      </w:r>
      <w:r>
        <w:rPr>
          <w:spacing w:val="-9"/>
          <w:sz w:val="20"/>
        </w:rPr>
        <w:t xml:space="preserve"> </w:t>
      </w:r>
      <w:r>
        <w:rPr>
          <w:sz w:val="20"/>
        </w:rPr>
        <w:t>ДБО</w:t>
      </w:r>
      <w:r>
        <w:rPr>
          <w:spacing w:val="-8"/>
          <w:sz w:val="20"/>
        </w:rPr>
        <w:t>.</w:t>
      </w:r>
    </w:p>
    <w:p>
      <w:pPr>
        <w:pStyle w:val="a7"/>
        <w:numPr>
          <w:ilvl w:val="2"/>
          <w:numId w:val="4"/>
        </w:numPr>
        <w:tabs>
          <w:tab w:val="left" w:pos="842"/>
        </w:tabs>
        <w:spacing w:before="2"/>
        <w:ind w:right="114"/>
        <w:rPr>
          <w:sz w:val="20"/>
        </w:rPr>
      </w:pPr>
      <w:r>
        <w:rPr>
          <w:sz w:val="20"/>
        </w:rPr>
        <w:t>Осуществлять</w:t>
      </w:r>
      <w:r>
        <w:rPr>
          <w:spacing w:val="-13"/>
          <w:sz w:val="20"/>
        </w:rPr>
        <w:t xml:space="preserve"> </w:t>
      </w:r>
      <w:r>
        <w:rPr>
          <w:sz w:val="20"/>
        </w:rPr>
        <w:t>Операции</w:t>
      </w:r>
      <w:r>
        <w:rPr>
          <w:spacing w:val="-11"/>
          <w:sz w:val="20"/>
        </w:rPr>
        <w:t xml:space="preserve"> </w:t>
      </w:r>
      <w:r>
        <w:rPr>
          <w:sz w:val="20"/>
        </w:rPr>
        <w:t>в</w:t>
      </w:r>
      <w:r>
        <w:rPr>
          <w:spacing w:val="-12"/>
          <w:sz w:val="20"/>
        </w:rPr>
        <w:t xml:space="preserve"> </w:t>
      </w:r>
      <w:r>
        <w:rPr>
          <w:sz w:val="20"/>
        </w:rPr>
        <w:t>рамках</w:t>
      </w:r>
      <w:r>
        <w:rPr>
          <w:spacing w:val="-11"/>
          <w:sz w:val="20"/>
        </w:rPr>
        <w:t xml:space="preserve"> </w:t>
      </w:r>
      <w:r>
        <w:rPr>
          <w:sz w:val="20"/>
        </w:rPr>
        <w:t>Сервиса</w:t>
      </w:r>
      <w:r>
        <w:rPr>
          <w:spacing w:val="-10"/>
          <w:sz w:val="20"/>
        </w:rPr>
        <w:t xml:space="preserve"> </w:t>
      </w:r>
      <w:r>
        <w:rPr>
          <w:sz w:val="20"/>
        </w:rPr>
        <w:t>СБП</w:t>
      </w:r>
      <w:r>
        <w:rPr>
          <w:spacing w:val="-11"/>
          <w:sz w:val="20"/>
        </w:rPr>
        <w:t xml:space="preserve"> </w:t>
      </w:r>
      <w:r>
        <w:rPr>
          <w:sz w:val="20"/>
        </w:rPr>
        <w:t>в</w:t>
      </w:r>
      <w:r>
        <w:rPr>
          <w:spacing w:val="-12"/>
          <w:sz w:val="20"/>
        </w:rPr>
        <w:t xml:space="preserve"> </w:t>
      </w:r>
      <w:r>
        <w:rPr>
          <w:sz w:val="20"/>
        </w:rPr>
        <w:t>соответствии</w:t>
      </w:r>
      <w:r>
        <w:rPr>
          <w:spacing w:val="-13"/>
          <w:sz w:val="20"/>
        </w:rPr>
        <w:t xml:space="preserve"> </w:t>
      </w:r>
      <w:r>
        <w:rPr>
          <w:sz w:val="20"/>
        </w:rPr>
        <w:t>с</w:t>
      </w:r>
      <w:r>
        <w:rPr>
          <w:spacing w:val="-11"/>
          <w:sz w:val="20"/>
        </w:rPr>
        <w:t xml:space="preserve"> </w:t>
      </w:r>
      <w:r>
        <w:rPr>
          <w:sz w:val="20"/>
        </w:rPr>
        <w:t>настоящими</w:t>
      </w:r>
      <w:r>
        <w:rPr>
          <w:spacing w:val="-13"/>
          <w:sz w:val="20"/>
        </w:rPr>
        <w:t xml:space="preserve"> </w:t>
      </w:r>
      <w:r>
        <w:rPr>
          <w:sz w:val="20"/>
        </w:rPr>
        <w:t>Условиями,</w:t>
      </w:r>
      <w:r>
        <w:rPr>
          <w:spacing w:val="-12"/>
          <w:sz w:val="20"/>
        </w:rPr>
        <w:t xml:space="preserve"> </w:t>
      </w:r>
      <w:r>
        <w:rPr>
          <w:sz w:val="20"/>
        </w:rPr>
        <w:t xml:space="preserve"> действующим законодательством Российской Федерации.</w:t>
      </w:r>
    </w:p>
    <w:p>
      <w:pPr>
        <w:pStyle w:val="a7"/>
        <w:numPr>
          <w:ilvl w:val="2"/>
          <w:numId w:val="4"/>
        </w:numPr>
        <w:tabs>
          <w:tab w:val="left" w:pos="842"/>
        </w:tabs>
        <w:spacing w:before="1"/>
        <w:ind w:right="116"/>
        <w:rPr>
          <w:sz w:val="20"/>
        </w:rPr>
      </w:pPr>
      <w:r>
        <w:rPr>
          <w:sz w:val="20"/>
        </w:rPr>
        <w:t>Предоставлять Банку достоверную и актуальную информацию для осуществления Операций в рамках Сервиса СБП.</w:t>
      </w:r>
    </w:p>
    <w:p>
      <w:pPr>
        <w:pStyle w:val="a7"/>
        <w:numPr>
          <w:ilvl w:val="2"/>
          <w:numId w:val="4"/>
        </w:numPr>
        <w:tabs>
          <w:tab w:val="left" w:pos="842"/>
        </w:tabs>
        <w:ind w:right="110"/>
        <w:rPr>
          <w:sz w:val="20"/>
        </w:rPr>
      </w:pPr>
      <w:r>
        <w:rPr>
          <w:sz w:val="20"/>
        </w:rPr>
        <w:t>При выявлении ситуации и/или получении информации о мошенническом использовании Номера мобильного телефона, предоставленного Банку Клиентом, в случае потери/кражи мобильного телефона, на который приходят sms-сообщения, незамедлительно:</w:t>
      </w:r>
    </w:p>
    <w:p>
      <w:pPr>
        <w:pStyle w:val="a7"/>
        <w:numPr>
          <w:ilvl w:val="3"/>
          <w:numId w:val="4"/>
        </w:numPr>
        <w:tabs>
          <w:tab w:val="left" w:pos="1266"/>
        </w:tabs>
        <w:spacing w:before="5" w:line="235" w:lineRule="auto"/>
        <w:ind w:right="109"/>
        <w:rPr>
          <w:sz w:val="20"/>
        </w:rPr>
      </w:pPr>
      <w:r>
        <w:rPr>
          <w:sz w:val="20"/>
        </w:rPr>
        <w:t>предпринять меры по отключению Номера мобильного телефона от СБП в соответствующем разделе ДБО или обратиться в Банк;</w:t>
      </w:r>
    </w:p>
    <w:p>
      <w:pPr>
        <w:pStyle w:val="a7"/>
        <w:numPr>
          <w:ilvl w:val="3"/>
          <w:numId w:val="4"/>
        </w:numPr>
        <w:tabs>
          <w:tab w:val="left" w:pos="1266"/>
        </w:tabs>
        <w:spacing w:before="5" w:line="237" w:lineRule="auto"/>
        <w:ind w:right="113"/>
      </w:pPr>
      <w:r>
        <w:rPr>
          <w:sz w:val="20"/>
        </w:rPr>
        <w:t>предпринять меры по блокировке доступа в ДБО в соответствии с Условиями дистанционного банковского обслуживания физических лиц в ООО банк «Элита»</w:t>
      </w:r>
    </w:p>
    <w:p>
      <w:pPr>
        <w:pStyle w:val="a7"/>
        <w:numPr>
          <w:ilvl w:val="3"/>
          <w:numId w:val="4"/>
        </w:numPr>
        <w:tabs>
          <w:tab w:val="left" w:pos="1266"/>
        </w:tabs>
        <w:spacing w:before="5" w:line="235" w:lineRule="auto"/>
        <w:ind w:right="116"/>
        <w:rPr>
          <w:sz w:val="20"/>
        </w:rPr>
      </w:pPr>
      <w:r>
        <w:rPr>
          <w:sz w:val="20"/>
        </w:rPr>
        <w:t>обратиться к оператору сотовой связи для блокировки Номера мобильного телефона, блокировки/замены SIM-карты.</w:t>
      </w:r>
    </w:p>
    <w:p>
      <w:pPr>
        <w:pStyle w:val="a7"/>
        <w:numPr>
          <w:ilvl w:val="2"/>
          <w:numId w:val="4"/>
        </w:numPr>
        <w:tabs>
          <w:tab w:val="left" w:pos="842"/>
        </w:tabs>
        <w:spacing w:before="2"/>
        <w:ind w:hanging="710"/>
        <w:rPr>
          <w:sz w:val="20"/>
        </w:rPr>
      </w:pPr>
      <w:r>
        <w:rPr>
          <w:sz w:val="20"/>
        </w:rPr>
        <w:t>Своевременно</w:t>
      </w:r>
      <w:r>
        <w:rPr>
          <w:spacing w:val="-8"/>
          <w:sz w:val="20"/>
        </w:rPr>
        <w:t xml:space="preserve"> </w:t>
      </w:r>
      <w:r>
        <w:rPr>
          <w:sz w:val="20"/>
        </w:rPr>
        <w:t>оплачивать</w:t>
      </w:r>
      <w:r>
        <w:rPr>
          <w:spacing w:val="-7"/>
          <w:sz w:val="20"/>
        </w:rPr>
        <w:t xml:space="preserve"> </w:t>
      </w:r>
      <w:r>
        <w:rPr>
          <w:sz w:val="20"/>
        </w:rPr>
        <w:t>Комиссию</w:t>
      </w:r>
      <w:r>
        <w:rPr>
          <w:spacing w:val="-10"/>
          <w:sz w:val="20"/>
        </w:rPr>
        <w:t xml:space="preserve"> </w:t>
      </w:r>
      <w:r>
        <w:rPr>
          <w:sz w:val="20"/>
        </w:rPr>
        <w:t>и</w:t>
      </w:r>
      <w:r>
        <w:rPr>
          <w:spacing w:val="-7"/>
          <w:sz w:val="20"/>
        </w:rPr>
        <w:t xml:space="preserve"> </w:t>
      </w:r>
      <w:r>
        <w:rPr>
          <w:sz w:val="20"/>
        </w:rPr>
        <w:t>возмещать</w:t>
      </w:r>
      <w:r>
        <w:rPr>
          <w:spacing w:val="-7"/>
          <w:sz w:val="20"/>
        </w:rPr>
        <w:t xml:space="preserve"> </w:t>
      </w:r>
      <w:r>
        <w:rPr>
          <w:sz w:val="20"/>
        </w:rPr>
        <w:t>расходы</w:t>
      </w:r>
      <w:r>
        <w:rPr>
          <w:spacing w:val="-7"/>
          <w:sz w:val="20"/>
        </w:rPr>
        <w:t xml:space="preserve"> </w:t>
      </w:r>
      <w:r>
        <w:rPr>
          <w:sz w:val="20"/>
        </w:rPr>
        <w:t>Банка</w:t>
      </w:r>
      <w:r>
        <w:rPr>
          <w:spacing w:val="-9"/>
          <w:sz w:val="20"/>
        </w:rPr>
        <w:t xml:space="preserve"> </w:t>
      </w:r>
      <w:r>
        <w:rPr>
          <w:sz w:val="20"/>
        </w:rPr>
        <w:t>в</w:t>
      </w:r>
      <w:r>
        <w:rPr>
          <w:spacing w:val="-8"/>
          <w:sz w:val="20"/>
        </w:rPr>
        <w:t xml:space="preserve"> </w:t>
      </w:r>
      <w:r>
        <w:rPr>
          <w:sz w:val="20"/>
        </w:rPr>
        <w:t>соответствии</w:t>
      </w:r>
      <w:r>
        <w:rPr>
          <w:spacing w:val="-10"/>
          <w:sz w:val="20"/>
        </w:rPr>
        <w:t xml:space="preserve"> </w:t>
      </w:r>
      <w:r>
        <w:rPr>
          <w:sz w:val="20"/>
        </w:rPr>
        <w:t>с</w:t>
      </w:r>
      <w:r>
        <w:rPr>
          <w:spacing w:val="-8"/>
          <w:sz w:val="20"/>
        </w:rPr>
        <w:t xml:space="preserve"> </w:t>
      </w:r>
      <w:r>
        <w:rPr>
          <w:spacing w:val="-2"/>
          <w:sz w:val="20"/>
        </w:rPr>
        <w:t>Тарифами.</w:t>
      </w:r>
    </w:p>
    <w:p>
      <w:pPr>
        <w:pStyle w:val="a7"/>
        <w:numPr>
          <w:ilvl w:val="2"/>
          <w:numId w:val="4"/>
        </w:numPr>
        <w:tabs>
          <w:tab w:val="left" w:pos="842"/>
        </w:tabs>
        <w:spacing w:before="1"/>
        <w:ind w:right="108"/>
        <w:rPr>
          <w:sz w:val="20"/>
        </w:rPr>
      </w:pPr>
      <w:r>
        <w:rPr>
          <w:sz w:val="20"/>
        </w:rPr>
        <w:t>Предоставлять Банку документы и информацию, запрашиваемые Банком в соответствии с настоящими Условиями, Правилами СБП, действующим законодательством Российской Федерации.</w:t>
      </w:r>
    </w:p>
    <w:p>
      <w:pPr>
        <w:pStyle w:val="a7"/>
        <w:numPr>
          <w:ilvl w:val="2"/>
          <w:numId w:val="4"/>
        </w:numPr>
        <w:tabs>
          <w:tab w:val="left" w:pos="841"/>
          <w:tab w:val="left" w:pos="842"/>
        </w:tabs>
        <w:ind w:right="108"/>
        <w:rPr>
          <w:sz w:val="20"/>
        </w:rPr>
      </w:pPr>
      <w:r>
        <w:rPr>
          <w:sz w:val="20"/>
        </w:rPr>
        <w:t>Осуществлять</w:t>
      </w:r>
      <w:r>
        <w:rPr>
          <w:spacing w:val="40"/>
          <w:sz w:val="20"/>
        </w:rPr>
        <w:t xml:space="preserve"> </w:t>
      </w:r>
      <w:r>
        <w:rPr>
          <w:sz w:val="20"/>
        </w:rPr>
        <w:t>иные</w:t>
      </w:r>
      <w:r>
        <w:rPr>
          <w:spacing w:val="40"/>
          <w:sz w:val="20"/>
        </w:rPr>
        <w:t xml:space="preserve"> </w:t>
      </w:r>
      <w:r>
        <w:rPr>
          <w:sz w:val="20"/>
        </w:rPr>
        <w:t>обязанности,</w:t>
      </w:r>
      <w:r>
        <w:rPr>
          <w:spacing w:val="40"/>
          <w:sz w:val="20"/>
        </w:rPr>
        <w:t xml:space="preserve"> </w:t>
      </w:r>
      <w:r>
        <w:rPr>
          <w:sz w:val="20"/>
        </w:rPr>
        <w:t>предусмотренные</w:t>
      </w:r>
      <w:r>
        <w:rPr>
          <w:spacing w:val="40"/>
          <w:sz w:val="20"/>
        </w:rPr>
        <w:t xml:space="preserve"> </w:t>
      </w:r>
      <w:r>
        <w:rPr>
          <w:sz w:val="20"/>
        </w:rPr>
        <w:t>Правилами</w:t>
      </w:r>
      <w:r>
        <w:rPr>
          <w:spacing w:val="40"/>
          <w:sz w:val="20"/>
        </w:rPr>
        <w:t xml:space="preserve"> </w:t>
      </w:r>
      <w:r>
        <w:rPr>
          <w:sz w:val="20"/>
        </w:rPr>
        <w:t>СБП,</w:t>
      </w:r>
      <w:r>
        <w:rPr>
          <w:spacing w:val="40"/>
          <w:sz w:val="20"/>
        </w:rPr>
        <w:t xml:space="preserve"> </w:t>
      </w:r>
      <w:r>
        <w:rPr>
          <w:sz w:val="20"/>
        </w:rPr>
        <w:t>Условиями,</w:t>
      </w:r>
      <w:r>
        <w:rPr>
          <w:spacing w:val="40"/>
          <w:sz w:val="20"/>
        </w:rPr>
        <w:t xml:space="preserve"> </w:t>
      </w:r>
      <w:r>
        <w:rPr>
          <w:sz w:val="20"/>
        </w:rPr>
        <w:t>действующим законодательством Российской Федерации.</w:t>
      </w:r>
    </w:p>
    <w:p>
      <w:pPr>
        <w:pStyle w:val="2"/>
        <w:numPr>
          <w:ilvl w:val="1"/>
          <w:numId w:val="4"/>
        </w:numPr>
        <w:tabs>
          <w:tab w:val="left" w:pos="841"/>
          <w:tab w:val="left" w:pos="842"/>
        </w:tabs>
        <w:ind w:hanging="710"/>
      </w:pPr>
      <w:r>
        <w:t>Банк</w:t>
      </w:r>
      <w:r>
        <w:rPr>
          <w:spacing w:val="-7"/>
        </w:rPr>
        <w:t xml:space="preserve"> </w:t>
      </w:r>
      <w:r>
        <w:rPr>
          <w:spacing w:val="-2"/>
        </w:rPr>
        <w:t>вправе:</w:t>
      </w:r>
    </w:p>
    <w:p>
      <w:pPr>
        <w:pStyle w:val="a7"/>
        <w:numPr>
          <w:ilvl w:val="2"/>
          <w:numId w:val="4"/>
        </w:numPr>
        <w:tabs>
          <w:tab w:val="left" w:pos="841"/>
          <w:tab w:val="left" w:pos="842"/>
        </w:tabs>
        <w:spacing w:before="2"/>
        <w:ind w:hanging="710"/>
        <w:rPr>
          <w:sz w:val="20"/>
        </w:rPr>
      </w:pPr>
      <w:r>
        <w:rPr>
          <w:sz w:val="20"/>
        </w:rPr>
        <w:t>Отказать</w:t>
      </w:r>
      <w:r>
        <w:rPr>
          <w:spacing w:val="-8"/>
          <w:sz w:val="20"/>
        </w:rPr>
        <w:t xml:space="preserve"> </w:t>
      </w:r>
      <w:r>
        <w:rPr>
          <w:sz w:val="20"/>
        </w:rPr>
        <w:t>Клиенту</w:t>
      </w:r>
      <w:r>
        <w:rPr>
          <w:spacing w:val="-12"/>
          <w:sz w:val="20"/>
        </w:rPr>
        <w:t xml:space="preserve"> </w:t>
      </w:r>
      <w:r>
        <w:rPr>
          <w:sz w:val="20"/>
        </w:rPr>
        <w:t>в</w:t>
      </w:r>
      <w:r>
        <w:rPr>
          <w:spacing w:val="-8"/>
          <w:sz w:val="20"/>
        </w:rPr>
        <w:t xml:space="preserve"> </w:t>
      </w:r>
      <w:r>
        <w:rPr>
          <w:sz w:val="20"/>
        </w:rPr>
        <w:t>предоставлении</w:t>
      </w:r>
      <w:r>
        <w:rPr>
          <w:spacing w:val="-10"/>
          <w:sz w:val="20"/>
        </w:rPr>
        <w:t xml:space="preserve"> </w:t>
      </w:r>
      <w:r>
        <w:rPr>
          <w:sz w:val="20"/>
        </w:rPr>
        <w:t>Сервиса</w:t>
      </w:r>
      <w:r>
        <w:rPr>
          <w:spacing w:val="-8"/>
          <w:sz w:val="20"/>
        </w:rPr>
        <w:t xml:space="preserve"> </w:t>
      </w:r>
      <w:r>
        <w:rPr>
          <w:sz w:val="20"/>
        </w:rPr>
        <w:t>СБП</w:t>
      </w:r>
      <w:r>
        <w:rPr>
          <w:spacing w:val="-7"/>
          <w:sz w:val="20"/>
        </w:rPr>
        <w:t xml:space="preserve"> </w:t>
      </w:r>
      <w:r>
        <w:rPr>
          <w:sz w:val="20"/>
        </w:rPr>
        <w:t>(отключить)</w:t>
      </w:r>
      <w:r>
        <w:rPr>
          <w:spacing w:val="-9"/>
          <w:sz w:val="20"/>
        </w:rPr>
        <w:t xml:space="preserve"> </w:t>
      </w:r>
      <w:r>
        <w:rPr>
          <w:sz w:val="20"/>
        </w:rPr>
        <w:t>в</w:t>
      </w:r>
      <w:r>
        <w:rPr>
          <w:spacing w:val="-9"/>
          <w:sz w:val="20"/>
        </w:rPr>
        <w:t xml:space="preserve"> </w:t>
      </w:r>
      <w:r>
        <w:rPr>
          <w:sz w:val="20"/>
        </w:rPr>
        <w:t>следующих</w:t>
      </w:r>
      <w:r>
        <w:rPr>
          <w:spacing w:val="-9"/>
          <w:sz w:val="20"/>
        </w:rPr>
        <w:t xml:space="preserve"> </w:t>
      </w:r>
      <w:r>
        <w:rPr>
          <w:spacing w:val="-2"/>
          <w:sz w:val="20"/>
        </w:rPr>
        <w:t>случаях:</w:t>
      </w:r>
    </w:p>
    <w:p>
      <w:pPr>
        <w:pStyle w:val="a7"/>
        <w:numPr>
          <w:ilvl w:val="3"/>
          <w:numId w:val="4"/>
        </w:numPr>
        <w:tabs>
          <w:tab w:val="left" w:pos="1265"/>
          <w:tab w:val="left" w:pos="1266"/>
        </w:tabs>
        <w:spacing w:before="2" w:line="244" w:lineRule="exact"/>
        <w:jc w:val="left"/>
        <w:rPr>
          <w:sz w:val="20"/>
        </w:rPr>
      </w:pPr>
      <w:r>
        <w:rPr>
          <w:sz w:val="20"/>
        </w:rPr>
        <w:t>при</w:t>
      </w:r>
      <w:r>
        <w:rPr>
          <w:spacing w:val="-8"/>
          <w:sz w:val="20"/>
        </w:rPr>
        <w:t xml:space="preserve"> </w:t>
      </w:r>
      <w:r>
        <w:rPr>
          <w:sz w:val="20"/>
        </w:rPr>
        <w:t>отсутствии</w:t>
      </w:r>
      <w:r>
        <w:rPr>
          <w:spacing w:val="-5"/>
          <w:sz w:val="20"/>
        </w:rPr>
        <w:t xml:space="preserve"> </w:t>
      </w:r>
      <w:r>
        <w:rPr>
          <w:sz w:val="20"/>
        </w:rPr>
        <w:t>у</w:t>
      </w:r>
      <w:r>
        <w:rPr>
          <w:spacing w:val="-9"/>
          <w:sz w:val="20"/>
        </w:rPr>
        <w:t xml:space="preserve"> </w:t>
      </w:r>
      <w:r>
        <w:rPr>
          <w:sz w:val="20"/>
        </w:rPr>
        <w:t>Банка</w:t>
      </w:r>
      <w:r>
        <w:rPr>
          <w:spacing w:val="-7"/>
          <w:sz w:val="20"/>
        </w:rPr>
        <w:t xml:space="preserve"> </w:t>
      </w:r>
      <w:r>
        <w:rPr>
          <w:sz w:val="20"/>
        </w:rPr>
        <w:t>технической</w:t>
      </w:r>
      <w:r>
        <w:rPr>
          <w:spacing w:val="-9"/>
          <w:sz w:val="20"/>
        </w:rPr>
        <w:t xml:space="preserve"> </w:t>
      </w:r>
      <w:r>
        <w:rPr>
          <w:sz w:val="20"/>
        </w:rPr>
        <w:t>возможности</w:t>
      </w:r>
      <w:r>
        <w:rPr>
          <w:spacing w:val="-8"/>
          <w:sz w:val="20"/>
        </w:rPr>
        <w:t xml:space="preserve"> </w:t>
      </w:r>
      <w:r>
        <w:rPr>
          <w:sz w:val="20"/>
        </w:rPr>
        <w:t>для</w:t>
      </w:r>
      <w:r>
        <w:rPr>
          <w:spacing w:val="-7"/>
          <w:sz w:val="20"/>
        </w:rPr>
        <w:t xml:space="preserve"> </w:t>
      </w:r>
      <w:r>
        <w:rPr>
          <w:sz w:val="20"/>
        </w:rPr>
        <w:t>работы</w:t>
      </w:r>
      <w:r>
        <w:rPr>
          <w:spacing w:val="-9"/>
          <w:sz w:val="20"/>
        </w:rPr>
        <w:t xml:space="preserve"> </w:t>
      </w:r>
      <w:r>
        <w:rPr>
          <w:sz w:val="20"/>
        </w:rPr>
        <w:t>в</w:t>
      </w:r>
      <w:r>
        <w:rPr>
          <w:spacing w:val="-6"/>
          <w:sz w:val="20"/>
        </w:rPr>
        <w:t xml:space="preserve"> </w:t>
      </w:r>
      <w:r>
        <w:rPr>
          <w:sz w:val="20"/>
        </w:rPr>
        <w:t>Системе</w:t>
      </w:r>
      <w:r>
        <w:rPr>
          <w:spacing w:val="-9"/>
          <w:sz w:val="20"/>
        </w:rPr>
        <w:t xml:space="preserve"> </w:t>
      </w:r>
      <w:r>
        <w:rPr>
          <w:sz w:val="20"/>
        </w:rPr>
        <w:t>быстрых</w:t>
      </w:r>
      <w:r>
        <w:rPr>
          <w:spacing w:val="-7"/>
          <w:sz w:val="20"/>
        </w:rPr>
        <w:t xml:space="preserve"> </w:t>
      </w:r>
      <w:r>
        <w:rPr>
          <w:spacing w:val="-2"/>
          <w:sz w:val="20"/>
        </w:rPr>
        <w:t>платежей;</w:t>
      </w:r>
    </w:p>
    <w:p>
      <w:pPr>
        <w:pStyle w:val="a7"/>
        <w:numPr>
          <w:ilvl w:val="3"/>
          <w:numId w:val="4"/>
        </w:numPr>
        <w:tabs>
          <w:tab w:val="left" w:pos="1265"/>
          <w:tab w:val="left" w:pos="1266"/>
        </w:tabs>
        <w:ind w:right="109"/>
        <w:jc w:val="left"/>
        <w:rPr>
          <w:sz w:val="20"/>
        </w:rPr>
      </w:pPr>
      <w:r>
        <w:rPr>
          <w:sz w:val="20"/>
        </w:rPr>
        <w:t>при</w:t>
      </w:r>
      <w:r>
        <w:rPr>
          <w:spacing w:val="40"/>
          <w:sz w:val="20"/>
        </w:rPr>
        <w:t xml:space="preserve"> </w:t>
      </w:r>
      <w:r>
        <w:rPr>
          <w:sz w:val="20"/>
        </w:rPr>
        <w:t>отсутствии</w:t>
      </w:r>
      <w:r>
        <w:rPr>
          <w:spacing w:val="40"/>
          <w:sz w:val="20"/>
        </w:rPr>
        <w:t xml:space="preserve"> </w:t>
      </w:r>
      <w:r>
        <w:rPr>
          <w:sz w:val="20"/>
        </w:rPr>
        <w:t>надлежащей</w:t>
      </w:r>
      <w:r>
        <w:rPr>
          <w:spacing w:val="40"/>
          <w:sz w:val="20"/>
        </w:rPr>
        <w:t xml:space="preserve"> </w:t>
      </w:r>
      <w:r>
        <w:rPr>
          <w:sz w:val="20"/>
        </w:rPr>
        <w:t>идентификации</w:t>
      </w:r>
      <w:r>
        <w:rPr>
          <w:spacing w:val="40"/>
          <w:sz w:val="20"/>
        </w:rPr>
        <w:t xml:space="preserve"> </w:t>
      </w:r>
      <w:r>
        <w:rPr>
          <w:sz w:val="20"/>
        </w:rPr>
        <w:t>Клиента</w:t>
      </w:r>
      <w:r>
        <w:rPr>
          <w:spacing w:val="40"/>
          <w:sz w:val="20"/>
        </w:rPr>
        <w:t xml:space="preserve"> </w:t>
      </w:r>
      <w:r>
        <w:rPr>
          <w:sz w:val="20"/>
        </w:rPr>
        <w:t>в</w:t>
      </w:r>
      <w:r>
        <w:rPr>
          <w:spacing w:val="40"/>
          <w:sz w:val="20"/>
        </w:rPr>
        <w:t xml:space="preserve"> </w:t>
      </w:r>
      <w:r>
        <w:rPr>
          <w:sz w:val="20"/>
        </w:rPr>
        <w:t>качестве</w:t>
      </w:r>
      <w:r>
        <w:rPr>
          <w:spacing w:val="40"/>
          <w:sz w:val="20"/>
        </w:rPr>
        <w:t xml:space="preserve"> </w:t>
      </w:r>
      <w:r>
        <w:rPr>
          <w:sz w:val="20"/>
        </w:rPr>
        <w:t>Получателя</w:t>
      </w:r>
      <w:r>
        <w:rPr>
          <w:spacing w:val="40"/>
          <w:sz w:val="20"/>
        </w:rPr>
        <w:t xml:space="preserve"> </w:t>
      </w:r>
      <w:r>
        <w:rPr>
          <w:sz w:val="20"/>
        </w:rPr>
        <w:t>перевода</w:t>
      </w:r>
      <w:r>
        <w:rPr>
          <w:spacing w:val="40"/>
          <w:sz w:val="20"/>
        </w:rPr>
        <w:t xml:space="preserve"> </w:t>
      </w:r>
      <w:r>
        <w:rPr>
          <w:sz w:val="20"/>
        </w:rPr>
        <w:t>или Отправителя перевода;</w:t>
      </w:r>
    </w:p>
    <w:p>
      <w:pPr>
        <w:pStyle w:val="a7"/>
        <w:numPr>
          <w:ilvl w:val="3"/>
          <w:numId w:val="4"/>
        </w:numPr>
        <w:tabs>
          <w:tab w:val="left" w:pos="1265"/>
          <w:tab w:val="left" w:pos="1266"/>
        </w:tabs>
        <w:ind w:right="119"/>
        <w:jc w:val="left"/>
        <w:rPr>
          <w:sz w:val="20"/>
        </w:rPr>
      </w:pPr>
      <w:r>
        <w:rPr>
          <w:sz w:val="20"/>
        </w:rPr>
        <w:t>при</w:t>
      </w:r>
      <w:r>
        <w:rPr>
          <w:spacing w:val="-4"/>
          <w:sz w:val="20"/>
        </w:rPr>
        <w:t xml:space="preserve"> </w:t>
      </w:r>
      <w:r>
        <w:rPr>
          <w:sz w:val="20"/>
        </w:rPr>
        <w:t>наличии</w:t>
      </w:r>
      <w:r>
        <w:rPr>
          <w:spacing w:val="-4"/>
          <w:sz w:val="20"/>
        </w:rPr>
        <w:t xml:space="preserve"> </w:t>
      </w:r>
      <w:r>
        <w:rPr>
          <w:sz w:val="20"/>
        </w:rPr>
        <w:t>запретов</w:t>
      </w:r>
      <w:r>
        <w:rPr>
          <w:spacing w:val="-1"/>
          <w:sz w:val="20"/>
        </w:rPr>
        <w:t xml:space="preserve"> </w:t>
      </w:r>
      <w:r>
        <w:rPr>
          <w:sz w:val="20"/>
        </w:rPr>
        <w:t>или</w:t>
      </w:r>
      <w:r>
        <w:rPr>
          <w:spacing w:val="-4"/>
          <w:sz w:val="20"/>
        </w:rPr>
        <w:t xml:space="preserve"> </w:t>
      </w:r>
      <w:r>
        <w:rPr>
          <w:sz w:val="20"/>
        </w:rPr>
        <w:t>ограничений</w:t>
      </w:r>
      <w:r>
        <w:rPr>
          <w:spacing w:val="-4"/>
          <w:sz w:val="20"/>
        </w:rPr>
        <w:t xml:space="preserve"> </w:t>
      </w:r>
      <w:r>
        <w:rPr>
          <w:sz w:val="20"/>
        </w:rPr>
        <w:t>на</w:t>
      </w:r>
      <w:r>
        <w:rPr>
          <w:spacing w:val="-3"/>
          <w:sz w:val="20"/>
        </w:rPr>
        <w:t xml:space="preserve"> </w:t>
      </w:r>
      <w:r>
        <w:rPr>
          <w:sz w:val="20"/>
        </w:rPr>
        <w:t>осуществление</w:t>
      </w:r>
      <w:r>
        <w:rPr>
          <w:spacing w:val="-1"/>
          <w:sz w:val="20"/>
        </w:rPr>
        <w:t xml:space="preserve"> </w:t>
      </w:r>
      <w:r>
        <w:rPr>
          <w:sz w:val="20"/>
        </w:rPr>
        <w:t>операций</w:t>
      </w:r>
      <w:r>
        <w:rPr>
          <w:spacing w:val="-4"/>
          <w:sz w:val="20"/>
        </w:rPr>
        <w:t xml:space="preserve"> </w:t>
      </w:r>
      <w:r>
        <w:rPr>
          <w:sz w:val="20"/>
        </w:rPr>
        <w:t>в</w:t>
      </w:r>
      <w:r>
        <w:rPr>
          <w:spacing w:val="-3"/>
          <w:sz w:val="20"/>
        </w:rPr>
        <w:t xml:space="preserve"> </w:t>
      </w:r>
      <w:r>
        <w:rPr>
          <w:sz w:val="20"/>
        </w:rPr>
        <w:t>рамках</w:t>
      </w:r>
      <w:r>
        <w:rPr>
          <w:spacing w:val="-2"/>
          <w:sz w:val="20"/>
        </w:rPr>
        <w:t xml:space="preserve"> </w:t>
      </w:r>
      <w:r>
        <w:rPr>
          <w:sz w:val="20"/>
        </w:rPr>
        <w:t>Системы</w:t>
      </w:r>
      <w:r>
        <w:rPr>
          <w:spacing w:val="-2"/>
          <w:sz w:val="20"/>
        </w:rPr>
        <w:t xml:space="preserve"> </w:t>
      </w:r>
      <w:r>
        <w:rPr>
          <w:sz w:val="20"/>
        </w:rPr>
        <w:t>быстрых платежей Банком России и/или действующим законодательством Российской Федерации;</w:t>
      </w:r>
    </w:p>
    <w:p>
      <w:pPr>
        <w:pStyle w:val="a7"/>
        <w:numPr>
          <w:ilvl w:val="3"/>
          <w:numId w:val="4"/>
        </w:numPr>
        <w:tabs>
          <w:tab w:val="left" w:pos="1265"/>
          <w:tab w:val="left" w:pos="1266"/>
        </w:tabs>
        <w:spacing w:line="244" w:lineRule="exact"/>
        <w:jc w:val="left"/>
        <w:rPr>
          <w:sz w:val="20"/>
        </w:rPr>
      </w:pPr>
      <w:r>
        <w:rPr>
          <w:sz w:val="20"/>
        </w:rPr>
        <w:t>при</w:t>
      </w:r>
      <w:r>
        <w:rPr>
          <w:spacing w:val="-12"/>
          <w:sz w:val="20"/>
        </w:rPr>
        <w:t xml:space="preserve"> </w:t>
      </w:r>
      <w:r>
        <w:rPr>
          <w:sz w:val="20"/>
        </w:rPr>
        <w:t>неоплате</w:t>
      </w:r>
      <w:r>
        <w:rPr>
          <w:spacing w:val="-11"/>
          <w:sz w:val="20"/>
        </w:rPr>
        <w:t xml:space="preserve"> </w:t>
      </w:r>
      <w:r>
        <w:rPr>
          <w:sz w:val="20"/>
        </w:rPr>
        <w:t>Клиентом</w:t>
      </w:r>
      <w:r>
        <w:rPr>
          <w:spacing w:val="-9"/>
          <w:sz w:val="20"/>
        </w:rPr>
        <w:t xml:space="preserve"> </w:t>
      </w:r>
      <w:r>
        <w:rPr>
          <w:sz w:val="20"/>
        </w:rPr>
        <w:t>Комиссий,</w:t>
      </w:r>
      <w:r>
        <w:rPr>
          <w:spacing w:val="-10"/>
          <w:sz w:val="20"/>
        </w:rPr>
        <w:t xml:space="preserve"> </w:t>
      </w:r>
      <w:r>
        <w:rPr>
          <w:sz w:val="20"/>
        </w:rPr>
        <w:t>предусмотренных</w:t>
      </w:r>
      <w:r>
        <w:rPr>
          <w:spacing w:val="-10"/>
          <w:sz w:val="20"/>
        </w:rPr>
        <w:t xml:space="preserve"> </w:t>
      </w:r>
      <w:r>
        <w:rPr>
          <w:spacing w:val="-2"/>
          <w:sz w:val="20"/>
        </w:rPr>
        <w:t>Тарифами;</w:t>
      </w:r>
    </w:p>
    <w:p>
      <w:pPr>
        <w:pStyle w:val="a7"/>
        <w:numPr>
          <w:ilvl w:val="3"/>
          <w:numId w:val="4"/>
        </w:numPr>
        <w:tabs>
          <w:tab w:val="left" w:pos="1265"/>
          <w:tab w:val="left" w:pos="1266"/>
        </w:tabs>
        <w:ind w:right="107"/>
        <w:jc w:val="left"/>
        <w:rPr>
          <w:sz w:val="20"/>
        </w:rPr>
      </w:pPr>
      <w:r>
        <w:rPr>
          <w:sz w:val="20"/>
        </w:rPr>
        <w:t>в</w:t>
      </w:r>
      <w:r>
        <w:rPr>
          <w:spacing w:val="40"/>
          <w:sz w:val="20"/>
        </w:rPr>
        <w:t xml:space="preserve"> </w:t>
      </w:r>
      <w:r>
        <w:rPr>
          <w:sz w:val="20"/>
        </w:rPr>
        <w:t>иных</w:t>
      </w:r>
      <w:r>
        <w:rPr>
          <w:spacing w:val="40"/>
          <w:sz w:val="20"/>
        </w:rPr>
        <w:t xml:space="preserve"> </w:t>
      </w:r>
      <w:r>
        <w:rPr>
          <w:sz w:val="20"/>
        </w:rPr>
        <w:t>случаях,</w:t>
      </w:r>
      <w:r>
        <w:rPr>
          <w:spacing w:val="40"/>
          <w:sz w:val="20"/>
        </w:rPr>
        <w:t xml:space="preserve"> </w:t>
      </w:r>
      <w:r>
        <w:rPr>
          <w:sz w:val="20"/>
        </w:rPr>
        <w:t>установленных</w:t>
      </w:r>
      <w:r>
        <w:rPr>
          <w:spacing w:val="40"/>
          <w:sz w:val="20"/>
        </w:rPr>
        <w:t xml:space="preserve"> </w:t>
      </w:r>
      <w:r>
        <w:rPr>
          <w:sz w:val="20"/>
        </w:rPr>
        <w:t>Банком</w:t>
      </w:r>
      <w:r>
        <w:rPr>
          <w:spacing w:val="40"/>
          <w:sz w:val="20"/>
        </w:rPr>
        <w:t xml:space="preserve"> </w:t>
      </w:r>
      <w:r>
        <w:rPr>
          <w:sz w:val="20"/>
        </w:rPr>
        <w:t>и/или</w:t>
      </w:r>
      <w:r>
        <w:rPr>
          <w:spacing w:val="40"/>
          <w:sz w:val="20"/>
        </w:rPr>
        <w:t xml:space="preserve"> </w:t>
      </w:r>
      <w:r>
        <w:rPr>
          <w:sz w:val="20"/>
        </w:rPr>
        <w:t>действующим</w:t>
      </w:r>
      <w:r>
        <w:rPr>
          <w:spacing w:val="40"/>
          <w:sz w:val="20"/>
        </w:rPr>
        <w:t xml:space="preserve"> </w:t>
      </w:r>
      <w:r>
        <w:rPr>
          <w:sz w:val="20"/>
        </w:rPr>
        <w:t>законодательством</w:t>
      </w:r>
      <w:r>
        <w:rPr>
          <w:spacing w:val="40"/>
          <w:sz w:val="20"/>
        </w:rPr>
        <w:t xml:space="preserve"> </w:t>
      </w:r>
      <w:r>
        <w:rPr>
          <w:sz w:val="20"/>
        </w:rPr>
        <w:t xml:space="preserve">Российской </w:t>
      </w:r>
      <w:r>
        <w:rPr>
          <w:spacing w:val="-2"/>
          <w:sz w:val="20"/>
        </w:rPr>
        <w:t>Федерации.</w:t>
      </w:r>
    </w:p>
    <w:p>
      <w:pPr>
        <w:pStyle w:val="a7"/>
        <w:numPr>
          <w:ilvl w:val="2"/>
          <w:numId w:val="4"/>
        </w:numPr>
        <w:tabs>
          <w:tab w:val="left" w:pos="841"/>
          <w:tab w:val="left" w:pos="842"/>
        </w:tabs>
        <w:ind w:right="115"/>
        <w:rPr>
          <w:sz w:val="20"/>
        </w:rPr>
      </w:pPr>
      <w:r>
        <w:rPr>
          <w:sz w:val="20"/>
        </w:rPr>
        <w:t>Отказать</w:t>
      </w:r>
      <w:r>
        <w:rPr>
          <w:spacing w:val="-8"/>
          <w:sz w:val="20"/>
        </w:rPr>
        <w:t xml:space="preserve"> </w:t>
      </w:r>
      <w:r>
        <w:rPr>
          <w:sz w:val="20"/>
        </w:rPr>
        <w:t>Клиенту</w:t>
      </w:r>
      <w:r>
        <w:rPr>
          <w:spacing w:val="-11"/>
          <w:sz w:val="20"/>
        </w:rPr>
        <w:t xml:space="preserve"> </w:t>
      </w:r>
      <w:r>
        <w:rPr>
          <w:sz w:val="20"/>
        </w:rPr>
        <w:t>в</w:t>
      </w:r>
      <w:r>
        <w:rPr>
          <w:spacing w:val="-8"/>
          <w:sz w:val="20"/>
        </w:rPr>
        <w:t xml:space="preserve"> </w:t>
      </w:r>
      <w:r>
        <w:rPr>
          <w:sz w:val="20"/>
        </w:rPr>
        <w:t>предоставлении</w:t>
      </w:r>
      <w:r>
        <w:rPr>
          <w:spacing w:val="-11"/>
          <w:sz w:val="20"/>
        </w:rPr>
        <w:t xml:space="preserve"> </w:t>
      </w:r>
      <w:r>
        <w:rPr>
          <w:sz w:val="20"/>
        </w:rPr>
        <w:t>Сервиса</w:t>
      </w:r>
      <w:r>
        <w:rPr>
          <w:spacing w:val="-8"/>
          <w:sz w:val="20"/>
        </w:rPr>
        <w:t xml:space="preserve"> </w:t>
      </w:r>
      <w:r>
        <w:rPr>
          <w:sz w:val="20"/>
        </w:rPr>
        <w:t>СБП</w:t>
      </w:r>
      <w:r>
        <w:rPr>
          <w:spacing w:val="-7"/>
          <w:sz w:val="20"/>
        </w:rPr>
        <w:t xml:space="preserve"> </w:t>
      </w:r>
      <w:r>
        <w:rPr>
          <w:sz w:val="20"/>
        </w:rPr>
        <w:t>(отключить),</w:t>
      </w:r>
      <w:r>
        <w:rPr>
          <w:spacing w:val="-9"/>
          <w:sz w:val="20"/>
        </w:rPr>
        <w:t xml:space="preserve"> </w:t>
      </w:r>
      <w:r>
        <w:rPr>
          <w:sz w:val="20"/>
        </w:rPr>
        <w:t>в</w:t>
      </w:r>
      <w:r>
        <w:rPr>
          <w:spacing w:val="-8"/>
          <w:sz w:val="20"/>
        </w:rPr>
        <w:t xml:space="preserve"> </w:t>
      </w:r>
      <w:r>
        <w:rPr>
          <w:sz w:val="20"/>
        </w:rPr>
        <w:t>осуществлении</w:t>
      </w:r>
      <w:r>
        <w:rPr>
          <w:spacing w:val="-9"/>
          <w:sz w:val="20"/>
        </w:rPr>
        <w:t xml:space="preserve"> </w:t>
      </w:r>
      <w:r>
        <w:rPr>
          <w:sz w:val="20"/>
        </w:rPr>
        <w:t>всех</w:t>
      </w:r>
      <w:r>
        <w:rPr>
          <w:spacing w:val="-7"/>
          <w:sz w:val="20"/>
        </w:rPr>
        <w:t xml:space="preserve"> </w:t>
      </w:r>
      <w:r>
        <w:rPr>
          <w:sz w:val="20"/>
        </w:rPr>
        <w:t>или</w:t>
      </w:r>
      <w:r>
        <w:rPr>
          <w:spacing w:val="-8"/>
          <w:sz w:val="20"/>
        </w:rPr>
        <w:t xml:space="preserve"> </w:t>
      </w:r>
      <w:r>
        <w:rPr>
          <w:sz w:val="20"/>
        </w:rPr>
        <w:t>отдельных Операций без объяснения причин в следующих случаях:</w:t>
      </w:r>
    </w:p>
    <w:p>
      <w:pPr>
        <w:pStyle w:val="a7"/>
        <w:numPr>
          <w:ilvl w:val="3"/>
          <w:numId w:val="4"/>
        </w:numPr>
        <w:tabs>
          <w:tab w:val="left" w:pos="1266"/>
        </w:tabs>
        <w:ind w:right="109"/>
        <w:rPr>
          <w:sz w:val="20"/>
        </w:rPr>
      </w:pPr>
      <w:r>
        <w:rPr>
          <w:sz w:val="20"/>
        </w:rPr>
        <w:t>при наличии у Банка подозрений и/или информации о совершении Операции в целях легализации</w:t>
      </w:r>
      <w:r>
        <w:rPr>
          <w:spacing w:val="-14"/>
          <w:sz w:val="20"/>
        </w:rPr>
        <w:t xml:space="preserve"> </w:t>
      </w:r>
      <w:r>
        <w:rPr>
          <w:sz w:val="20"/>
        </w:rPr>
        <w:t>(отмывания)</w:t>
      </w:r>
      <w:r>
        <w:rPr>
          <w:spacing w:val="-14"/>
          <w:sz w:val="20"/>
        </w:rPr>
        <w:t xml:space="preserve"> </w:t>
      </w:r>
      <w:r>
        <w:rPr>
          <w:sz w:val="20"/>
        </w:rPr>
        <w:t>доходов,</w:t>
      </w:r>
      <w:r>
        <w:rPr>
          <w:spacing w:val="-14"/>
          <w:sz w:val="20"/>
        </w:rPr>
        <w:t xml:space="preserve"> </w:t>
      </w:r>
      <w:r>
        <w:rPr>
          <w:sz w:val="20"/>
        </w:rPr>
        <w:t>полученных</w:t>
      </w:r>
      <w:r>
        <w:rPr>
          <w:spacing w:val="-14"/>
          <w:sz w:val="20"/>
        </w:rPr>
        <w:t xml:space="preserve"> </w:t>
      </w:r>
      <w:r>
        <w:rPr>
          <w:sz w:val="20"/>
        </w:rPr>
        <w:t>преступным</w:t>
      </w:r>
      <w:r>
        <w:rPr>
          <w:spacing w:val="-14"/>
          <w:sz w:val="20"/>
        </w:rPr>
        <w:t xml:space="preserve"> </w:t>
      </w:r>
      <w:r>
        <w:rPr>
          <w:sz w:val="20"/>
        </w:rPr>
        <w:t>путем,</w:t>
      </w:r>
      <w:r>
        <w:rPr>
          <w:spacing w:val="-14"/>
          <w:sz w:val="20"/>
        </w:rPr>
        <w:t xml:space="preserve"> </w:t>
      </w:r>
      <w:r>
        <w:rPr>
          <w:sz w:val="20"/>
        </w:rPr>
        <w:t>финансирования</w:t>
      </w:r>
      <w:r>
        <w:rPr>
          <w:spacing w:val="-14"/>
          <w:sz w:val="20"/>
        </w:rPr>
        <w:t xml:space="preserve"> </w:t>
      </w:r>
      <w:r>
        <w:rPr>
          <w:sz w:val="20"/>
        </w:rPr>
        <w:t>терроризма, распространения оружия массового уничтожения;</w:t>
      </w:r>
    </w:p>
    <w:p>
      <w:pPr>
        <w:pStyle w:val="a7"/>
        <w:numPr>
          <w:ilvl w:val="3"/>
          <w:numId w:val="4"/>
        </w:numPr>
        <w:tabs>
          <w:tab w:val="left" w:pos="1266"/>
        </w:tabs>
        <w:spacing w:line="243" w:lineRule="exact"/>
        <w:rPr>
          <w:sz w:val="20"/>
        </w:rPr>
      </w:pPr>
      <w:r>
        <w:rPr>
          <w:sz w:val="20"/>
        </w:rPr>
        <w:t>при</w:t>
      </w:r>
      <w:r>
        <w:rPr>
          <w:spacing w:val="-13"/>
          <w:sz w:val="20"/>
        </w:rPr>
        <w:t xml:space="preserve"> </w:t>
      </w:r>
      <w:r>
        <w:rPr>
          <w:sz w:val="20"/>
        </w:rPr>
        <w:t>выявлении</w:t>
      </w:r>
      <w:r>
        <w:rPr>
          <w:spacing w:val="-12"/>
          <w:sz w:val="20"/>
        </w:rPr>
        <w:t xml:space="preserve"> </w:t>
      </w:r>
      <w:r>
        <w:rPr>
          <w:sz w:val="20"/>
        </w:rPr>
        <w:t>подозрительных</w:t>
      </w:r>
      <w:r>
        <w:rPr>
          <w:spacing w:val="-10"/>
          <w:sz w:val="20"/>
        </w:rPr>
        <w:t xml:space="preserve"> </w:t>
      </w:r>
      <w:r>
        <w:rPr>
          <w:sz w:val="20"/>
        </w:rPr>
        <w:t>и/или</w:t>
      </w:r>
      <w:r>
        <w:rPr>
          <w:spacing w:val="-11"/>
          <w:sz w:val="20"/>
        </w:rPr>
        <w:t xml:space="preserve"> </w:t>
      </w:r>
      <w:r>
        <w:rPr>
          <w:sz w:val="20"/>
        </w:rPr>
        <w:t>мошеннических</w:t>
      </w:r>
      <w:r>
        <w:rPr>
          <w:spacing w:val="-10"/>
          <w:sz w:val="20"/>
        </w:rPr>
        <w:t xml:space="preserve"> </w:t>
      </w:r>
      <w:r>
        <w:rPr>
          <w:spacing w:val="-2"/>
          <w:sz w:val="20"/>
        </w:rPr>
        <w:t>операций;</w:t>
      </w:r>
    </w:p>
    <w:p>
      <w:pPr>
        <w:pStyle w:val="a7"/>
        <w:numPr>
          <w:ilvl w:val="3"/>
          <w:numId w:val="4"/>
        </w:numPr>
        <w:tabs>
          <w:tab w:val="left" w:pos="1266"/>
        </w:tabs>
        <w:ind w:right="108"/>
        <w:rPr>
          <w:sz w:val="20"/>
        </w:rPr>
      </w:pPr>
      <w:r>
        <w:rPr>
          <w:sz w:val="20"/>
        </w:rPr>
        <w:t>при появлении риска нарушения Клиентом действующего законодательства Российской Федерации, в т.ч. в случае возникновения у Банка подозрений в том, что Операции имеют возможную связь с легализацией (отмыванием) доходов, полученных преступным путем, и финансированием терроризма согласно Федеральному закону от 07.08.2001 №115-ФЗ «О противодействии легализации (отмыванию) доходов, полученных преступным путем, и финансировании терроризма»;</w:t>
      </w:r>
    </w:p>
    <w:p>
      <w:pPr>
        <w:pStyle w:val="a7"/>
        <w:numPr>
          <w:ilvl w:val="3"/>
          <w:numId w:val="4"/>
        </w:numPr>
        <w:tabs>
          <w:tab w:val="left" w:pos="1266"/>
        </w:tabs>
        <w:spacing w:before="1"/>
        <w:ind w:right="107"/>
        <w:rPr>
          <w:sz w:val="20"/>
        </w:rPr>
      </w:pPr>
      <w:r>
        <w:rPr>
          <w:sz w:val="20"/>
        </w:rPr>
        <w:t xml:space="preserve">в иных случаях, установленных Банком и/или действующим законодательством Российской </w:t>
      </w:r>
      <w:r>
        <w:rPr>
          <w:spacing w:val="-2"/>
          <w:sz w:val="20"/>
        </w:rPr>
        <w:t>Федерации.</w:t>
      </w:r>
    </w:p>
    <w:p>
      <w:pPr>
        <w:pStyle w:val="a7"/>
        <w:numPr>
          <w:ilvl w:val="2"/>
          <w:numId w:val="4"/>
        </w:numPr>
        <w:tabs>
          <w:tab w:val="left" w:pos="842"/>
        </w:tabs>
        <w:ind w:right="105"/>
        <w:rPr>
          <w:sz w:val="20"/>
        </w:rPr>
      </w:pPr>
      <w:r>
        <w:rPr>
          <w:sz w:val="20"/>
        </w:rPr>
        <w:t>Приостановить исполнение распоряжения о совершении Операции в случае признания ее соответствующей признакам осуществления операции без согласия Клиента в соответствии с действующим законодательством Российской Федерации и запросить у Отправителя перевода подтверждение для возобновления исполнения распоряжения, связавшись</w:t>
      </w:r>
      <w:r>
        <w:rPr>
          <w:spacing w:val="-1"/>
          <w:sz w:val="20"/>
        </w:rPr>
        <w:t xml:space="preserve"> </w:t>
      </w:r>
      <w:r>
        <w:rPr>
          <w:sz w:val="20"/>
        </w:rPr>
        <w:t>с Клиентом</w:t>
      </w:r>
      <w:r>
        <w:rPr>
          <w:spacing w:val="-1"/>
          <w:sz w:val="20"/>
        </w:rPr>
        <w:t xml:space="preserve"> </w:t>
      </w:r>
      <w:r>
        <w:rPr>
          <w:sz w:val="20"/>
        </w:rPr>
        <w:t>по</w:t>
      </w:r>
      <w:r>
        <w:rPr>
          <w:spacing w:val="-1"/>
          <w:sz w:val="20"/>
        </w:rPr>
        <w:t xml:space="preserve"> </w:t>
      </w:r>
      <w:r>
        <w:rPr>
          <w:sz w:val="20"/>
        </w:rPr>
        <w:t>телефону (мобильному/ стационарному), по электронной почте, по номеру(-ам) и адресу(-ам), имеющемуся(- имся) в распоряжении Банка.</w:t>
      </w:r>
    </w:p>
    <w:p>
      <w:pPr>
        <w:pStyle w:val="a7"/>
        <w:numPr>
          <w:ilvl w:val="2"/>
          <w:numId w:val="4"/>
        </w:numPr>
        <w:tabs>
          <w:tab w:val="left" w:pos="842"/>
        </w:tabs>
        <w:ind w:right="112"/>
        <w:rPr>
          <w:sz w:val="20"/>
        </w:rPr>
      </w:pPr>
      <w:r>
        <w:rPr>
          <w:sz w:val="20"/>
        </w:rPr>
        <w:t>Инициировать</w:t>
      </w:r>
      <w:r>
        <w:rPr>
          <w:spacing w:val="-8"/>
          <w:sz w:val="20"/>
        </w:rPr>
        <w:t xml:space="preserve"> </w:t>
      </w:r>
      <w:r>
        <w:rPr>
          <w:sz w:val="20"/>
        </w:rPr>
        <w:t>изменения/дополнения</w:t>
      </w:r>
      <w:r>
        <w:rPr>
          <w:spacing w:val="-8"/>
          <w:sz w:val="20"/>
        </w:rPr>
        <w:t xml:space="preserve"> </w:t>
      </w:r>
      <w:r>
        <w:rPr>
          <w:sz w:val="20"/>
        </w:rPr>
        <w:t>в</w:t>
      </w:r>
      <w:r>
        <w:rPr>
          <w:spacing w:val="-8"/>
          <w:sz w:val="20"/>
        </w:rPr>
        <w:t xml:space="preserve"> </w:t>
      </w:r>
      <w:r>
        <w:rPr>
          <w:sz w:val="20"/>
        </w:rPr>
        <w:t>настоящие</w:t>
      </w:r>
      <w:r>
        <w:rPr>
          <w:spacing w:val="-9"/>
          <w:sz w:val="20"/>
        </w:rPr>
        <w:t xml:space="preserve"> </w:t>
      </w:r>
      <w:r>
        <w:rPr>
          <w:sz w:val="20"/>
        </w:rPr>
        <w:t>Условия</w:t>
      </w:r>
      <w:r>
        <w:rPr>
          <w:spacing w:val="-10"/>
          <w:sz w:val="20"/>
        </w:rPr>
        <w:t>.</w:t>
      </w:r>
    </w:p>
    <w:p>
      <w:pPr>
        <w:pStyle w:val="a7"/>
        <w:numPr>
          <w:ilvl w:val="2"/>
          <w:numId w:val="4"/>
        </w:numPr>
        <w:tabs>
          <w:tab w:val="left" w:pos="842"/>
        </w:tabs>
        <w:ind w:hanging="710"/>
        <w:rPr>
          <w:sz w:val="20"/>
        </w:rPr>
      </w:pPr>
      <w:r>
        <w:rPr>
          <w:sz w:val="20"/>
        </w:rPr>
        <w:t>Устанавливать</w:t>
      </w:r>
      <w:r>
        <w:rPr>
          <w:spacing w:val="-7"/>
          <w:sz w:val="20"/>
        </w:rPr>
        <w:t xml:space="preserve"> </w:t>
      </w:r>
      <w:r>
        <w:rPr>
          <w:sz w:val="20"/>
        </w:rPr>
        <w:t>Лимиты</w:t>
      </w:r>
      <w:r>
        <w:rPr>
          <w:spacing w:val="-6"/>
          <w:sz w:val="20"/>
        </w:rPr>
        <w:t xml:space="preserve"> </w:t>
      </w:r>
      <w:r>
        <w:rPr>
          <w:sz w:val="20"/>
        </w:rPr>
        <w:t>по</w:t>
      </w:r>
      <w:r>
        <w:rPr>
          <w:spacing w:val="-8"/>
          <w:sz w:val="20"/>
        </w:rPr>
        <w:t xml:space="preserve"> </w:t>
      </w:r>
      <w:r>
        <w:rPr>
          <w:sz w:val="20"/>
        </w:rPr>
        <w:t>Операциям</w:t>
      </w:r>
      <w:r>
        <w:rPr>
          <w:spacing w:val="-6"/>
          <w:sz w:val="20"/>
        </w:rPr>
        <w:t xml:space="preserve"> </w:t>
      </w:r>
      <w:r>
        <w:rPr>
          <w:sz w:val="20"/>
        </w:rPr>
        <w:t>(их</w:t>
      </w:r>
      <w:r>
        <w:rPr>
          <w:spacing w:val="-6"/>
          <w:sz w:val="20"/>
        </w:rPr>
        <w:t xml:space="preserve"> </w:t>
      </w:r>
      <w:r>
        <w:rPr>
          <w:sz w:val="20"/>
        </w:rPr>
        <w:t>количеству,</w:t>
      </w:r>
      <w:r>
        <w:rPr>
          <w:spacing w:val="-8"/>
          <w:sz w:val="20"/>
        </w:rPr>
        <w:t xml:space="preserve"> </w:t>
      </w:r>
      <w:r>
        <w:rPr>
          <w:sz w:val="20"/>
        </w:rPr>
        <w:t>сумме</w:t>
      </w:r>
      <w:r>
        <w:rPr>
          <w:spacing w:val="-7"/>
          <w:sz w:val="20"/>
        </w:rPr>
        <w:t xml:space="preserve"> </w:t>
      </w:r>
      <w:r>
        <w:rPr>
          <w:sz w:val="20"/>
        </w:rPr>
        <w:t>и</w:t>
      </w:r>
      <w:r>
        <w:rPr>
          <w:spacing w:val="-6"/>
          <w:sz w:val="20"/>
        </w:rPr>
        <w:t xml:space="preserve"> </w:t>
      </w:r>
      <w:r>
        <w:rPr>
          <w:spacing w:val="-2"/>
          <w:sz w:val="20"/>
        </w:rPr>
        <w:t>др.).</w:t>
      </w:r>
    </w:p>
    <w:p>
      <w:pPr>
        <w:pStyle w:val="a7"/>
        <w:numPr>
          <w:ilvl w:val="2"/>
          <w:numId w:val="4"/>
        </w:numPr>
        <w:tabs>
          <w:tab w:val="left" w:pos="842"/>
        </w:tabs>
        <w:ind w:right="107"/>
        <w:rPr>
          <w:sz w:val="20"/>
        </w:rPr>
      </w:pPr>
      <w:r>
        <w:rPr>
          <w:sz w:val="20"/>
        </w:rPr>
        <w:t>Обрабатывать персональные данные Клиента в соответствии с требованиями Федерального закона от 27.07.2006 №152-ФЗ «О персональных данных».</w:t>
      </w:r>
    </w:p>
    <w:p>
      <w:pPr>
        <w:pStyle w:val="a7"/>
        <w:numPr>
          <w:ilvl w:val="2"/>
          <w:numId w:val="4"/>
        </w:numPr>
        <w:tabs>
          <w:tab w:val="left" w:pos="842"/>
        </w:tabs>
        <w:ind w:right="107"/>
        <w:rPr>
          <w:sz w:val="20"/>
        </w:rPr>
      </w:pPr>
      <w:r>
        <w:rPr>
          <w:sz w:val="20"/>
        </w:rPr>
        <w:t>Запрашивать у Клиента любые документы/информацию, необходимые Банку в соответствии с настоящими Условиями, Правилами СБП, действующим законодательством Российской Федерации.</w:t>
      </w:r>
    </w:p>
    <w:p>
      <w:pPr>
        <w:pStyle w:val="a7"/>
        <w:numPr>
          <w:ilvl w:val="2"/>
          <w:numId w:val="4"/>
        </w:numPr>
        <w:tabs>
          <w:tab w:val="left" w:pos="842"/>
        </w:tabs>
        <w:ind w:right="108"/>
        <w:rPr>
          <w:sz w:val="20"/>
        </w:rPr>
      </w:pPr>
      <w:r>
        <w:rPr>
          <w:sz w:val="20"/>
        </w:rPr>
        <w:t>Устанавливать</w:t>
      </w:r>
      <w:r>
        <w:rPr>
          <w:spacing w:val="-7"/>
          <w:sz w:val="20"/>
        </w:rPr>
        <w:t xml:space="preserve"> </w:t>
      </w:r>
      <w:r>
        <w:rPr>
          <w:sz w:val="20"/>
        </w:rPr>
        <w:t>ограничения</w:t>
      </w:r>
      <w:r>
        <w:rPr>
          <w:spacing w:val="-5"/>
          <w:sz w:val="20"/>
        </w:rPr>
        <w:t xml:space="preserve"> </w:t>
      </w:r>
      <w:r>
        <w:rPr>
          <w:sz w:val="20"/>
        </w:rPr>
        <w:t>по</w:t>
      </w:r>
      <w:r>
        <w:rPr>
          <w:spacing w:val="-6"/>
          <w:sz w:val="20"/>
        </w:rPr>
        <w:t xml:space="preserve"> </w:t>
      </w:r>
      <w:r>
        <w:rPr>
          <w:sz w:val="20"/>
        </w:rPr>
        <w:t>параметрам</w:t>
      </w:r>
      <w:r>
        <w:rPr>
          <w:spacing w:val="-4"/>
          <w:sz w:val="20"/>
        </w:rPr>
        <w:t xml:space="preserve"> </w:t>
      </w:r>
      <w:r>
        <w:rPr>
          <w:sz w:val="20"/>
        </w:rPr>
        <w:t>Операций,</w:t>
      </w:r>
      <w:r>
        <w:rPr>
          <w:spacing w:val="-6"/>
          <w:sz w:val="20"/>
        </w:rPr>
        <w:t xml:space="preserve"> </w:t>
      </w:r>
      <w:r>
        <w:rPr>
          <w:sz w:val="20"/>
        </w:rPr>
        <w:t>если</w:t>
      </w:r>
      <w:r>
        <w:rPr>
          <w:spacing w:val="-7"/>
          <w:sz w:val="20"/>
        </w:rPr>
        <w:t xml:space="preserve"> </w:t>
      </w:r>
      <w:r>
        <w:rPr>
          <w:sz w:val="20"/>
        </w:rPr>
        <w:t>Клиент</w:t>
      </w:r>
      <w:r>
        <w:rPr>
          <w:spacing w:val="-6"/>
          <w:sz w:val="20"/>
        </w:rPr>
        <w:t xml:space="preserve"> </w:t>
      </w:r>
      <w:r>
        <w:rPr>
          <w:sz w:val="20"/>
        </w:rPr>
        <w:t>использует</w:t>
      </w:r>
      <w:r>
        <w:rPr>
          <w:spacing w:val="-1"/>
          <w:sz w:val="20"/>
        </w:rPr>
        <w:t xml:space="preserve"> </w:t>
      </w:r>
      <w:r>
        <w:rPr>
          <w:sz w:val="20"/>
        </w:rPr>
        <w:t>устройства</w:t>
      </w:r>
      <w:r>
        <w:rPr>
          <w:spacing w:val="-6"/>
          <w:sz w:val="20"/>
        </w:rPr>
        <w:t xml:space="preserve"> </w:t>
      </w:r>
      <w:r>
        <w:rPr>
          <w:sz w:val="20"/>
        </w:rPr>
        <w:t>доступа</w:t>
      </w:r>
      <w:r>
        <w:rPr>
          <w:spacing w:val="-6"/>
          <w:sz w:val="20"/>
        </w:rPr>
        <w:t xml:space="preserve"> </w:t>
      </w:r>
      <w:r>
        <w:rPr>
          <w:sz w:val="20"/>
        </w:rPr>
        <w:t>в ДБО, для которых Банком не обеспечивается непосредственный контроль защиты информации от воздействия вредоносного кода (вируса).</w:t>
      </w:r>
    </w:p>
    <w:p>
      <w:pPr>
        <w:pStyle w:val="a7"/>
        <w:numPr>
          <w:ilvl w:val="2"/>
          <w:numId w:val="4"/>
        </w:numPr>
        <w:tabs>
          <w:tab w:val="left" w:pos="842"/>
        </w:tabs>
        <w:ind w:right="107"/>
        <w:rPr>
          <w:sz w:val="20"/>
        </w:rPr>
      </w:pPr>
      <w:r>
        <w:rPr>
          <w:sz w:val="20"/>
        </w:rPr>
        <w:t>Осуществлять иные права, предусмотренные Правилами СБП, настоящими Условиями и действующим законодательством Российской Федерации.</w:t>
      </w:r>
    </w:p>
    <w:p>
      <w:pPr>
        <w:pStyle w:val="a7"/>
        <w:numPr>
          <w:ilvl w:val="2"/>
          <w:numId w:val="4"/>
        </w:numPr>
        <w:tabs>
          <w:tab w:val="left" w:pos="842"/>
        </w:tabs>
        <w:ind w:right="110"/>
        <w:rPr>
          <w:sz w:val="20"/>
        </w:rPr>
      </w:pPr>
      <w:r>
        <w:rPr>
          <w:sz w:val="20"/>
        </w:rPr>
        <w:lastRenderedPageBreak/>
        <w:t>Списывать со Счета Клиента без дополнительного распоряжения на условиях заранее данного акцепта</w:t>
      </w:r>
      <w:r>
        <w:rPr>
          <w:spacing w:val="-14"/>
          <w:sz w:val="20"/>
        </w:rPr>
        <w:t xml:space="preserve"> </w:t>
      </w:r>
      <w:r>
        <w:rPr>
          <w:sz w:val="20"/>
        </w:rPr>
        <w:t>денежные</w:t>
      </w:r>
      <w:r>
        <w:rPr>
          <w:spacing w:val="-14"/>
          <w:sz w:val="20"/>
        </w:rPr>
        <w:t xml:space="preserve"> </w:t>
      </w:r>
      <w:r>
        <w:rPr>
          <w:sz w:val="20"/>
        </w:rPr>
        <w:t>средства</w:t>
      </w:r>
      <w:r>
        <w:rPr>
          <w:spacing w:val="-14"/>
          <w:sz w:val="20"/>
        </w:rPr>
        <w:t xml:space="preserve"> </w:t>
      </w:r>
      <w:r>
        <w:rPr>
          <w:sz w:val="20"/>
        </w:rPr>
        <w:t>для</w:t>
      </w:r>
      <w:r>
        <w:rPr>
          <w:spacing w:val="-14"/>
          <w:sz w:val="20"/>
        </w:rPr>
        <w:t xml:space="preserve"> </w:t>
      </w:r>
      <w:r>
        <w:rPr>
          <w:sz w:val="20"/>
        </w:rPr>
        <w:t>уплаты</w:t>
      </w:r>
      <w:r>
        <w:rPr>
          <w:spacing w:val="-14"/>
          <w:sz w:val="20"/>
        </w:rPr>
        <w:t xml:space="preserve"> </w:t>
      </w:r>
      <w:r>
        <w:rPr>
          <w:sz w:val="20"/>
        </w:rPr>
        <w:t>Комиссии</w:t>
      </w:r>
      <w:r>
        <w:rPr>
          <w:spacing w:val="-14"/>
          <w:sz w:val="20"/>
        </w:rPr>
        <w:t xml:space="preserve"> </w:t>
      </w:r>
      <w:r>
        <w:rPr>
          <w:sz w:val="20"/>
        </w:rPr>
        <w:t>в</w:t>
      </w:r>
      <w:r>
        <w:rPr>
          <w:spacing w:val="-14"/>
          <w:sz w:val="20"/>
        </w:rPr>
        <w:t xml:space="preserve"> </w:t>
      </w:r>
      <w:r>
        <w:rPr>
          <w:sz w:val="20"/>
        </w:rPr>
        <w:t>соответствии</w:t>
      </w:r>
      <w:r>
        <w:rPr>
          <w:spacing w:val="-14"/>
          <w:sz w:val="20"/>
        </w:rPr>
        <w:t xml:space="preserve"> </w:t>
      </w:r>
      <w:r>
        <w:rPr>
          <w:sz w:val="20"/>
        </w:rPr>
        <w:t>с</w:t>
      </w:r>
      <w:r>
        <w:rPr>
          <w:spacing w:val="-14"/>
          <w:sz w:val="20"/>
        </w:rPr>
        <w:t xml:space="preserve"> </w:t>
      </w:r>
      <w:r>
        <w:rPr>
          <w:sz w:val="20"/>
        </w:rPr>
        <w:t>Тарифами,</w:t>
      </w:r>
      <w:r>
        <w:rPr>
          <w:spacing w:val="-13"/>
          <w:sz w:val="20"/>
        </w:rPr>
        <w:t xml:space="preserve"> </w:t>
      </w:r>
      <w:r>
        <w:rPr>
          <w:sz w:val="20"/>
        </w:rPr>
        <w:t>действующими</w:t>
      </w:r>
      <w:r>
        <w:rPr>
          <w:spacing w:val="-14"/>
          <w:sz w:val="20"/>
        </w:rPr>
        <w:t xml:space="preserve"> </w:t>
      </w:r>
      <w:r>
        <w:rPr>
          <w:sz w:val="20"/>
        </w:rPr>
        <w:t>на</w:t>
      </w:r>
      <w:r>
        <w:rPr>
          <w:spacing w:val="-14"/>
          <w:sz w:val="20"/>
        </w:rPr>
        <w:t xml:space="preserve"> </w:t>
      </w:r>
      <w:r>
        <w:rPr>
          <w:sz w:val="20"/>
        </w:rPr>
        <w:t>дату проведения операции.</w:t>
      </w:r>
    </w:p>
    <w:p>
      <w:pPr>
        <w:pStyle w:val="a7"/>
        <w:numPr>
          <w:ilvl w:val="2"/>
          <w:numId w:val="4"/>
        </w:numPr>
        <w:tabs>
          <w:tab w:val="left" w:pos="842"/>
        </w:tabs>
        <w:ind w:right="110"/>
        <w:rPr>
          <w:sz w:val="20"/>
        </w:rPr>
      </w:pPr>
      <w:r>
        <w:rPr>
          <w:sz w:val="20"/>
        </w:rPr>
        <w:t>В случае получения от Банка России информации, содержащейся в базе данных Банка России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его Электронному средству платежа (Далее - База данных), приостановить использование Клиентом Электронного средства платежа на период нахождения сведений, относящихся к такому Клиенту и (или) его Электронному средству платежа, в Базе данных. В случае, если Банк получил от Банка России информацию, содержащуюся в Базе данных, которая содержит сведения, относящиеся к Клиенту и (или) его Электронному средству платежа, в том числе сведения федерального органа исполнительной власти в сфере внутренних дел о совершенных противоправных действиях, Банк обязан приостановить использование Клиентом Электронного средства платежа на период нахождения сведений, относящихся к такому Клиенту и (или) его Электронному средству платежа, в Базе данных.</w:t>
      </w:r>
    </w:p>
    <w:p>
      <w:pPr>
        <w:pStyle w:val="a7"/>
        <w:numPr>
          <w:ilvl w:val="2"/>
          <w:numId w:val="4"/>
        </w:numPr>
        <w:tabs>
          <w:tab w:val="left" w:pos="842"/>
        </w:tabs>
        <w:ind w:right="110"/>
        <w:rPr>
          <w:sz w:val="20"/>
        </w:rPr>
      </w:pPr>
      <w:r>
        <w:rPr>
          <w:sz w:val="20"/>
        </w:rPr>
        <w:t xml:space="preserve"> При приостановлении использования Клиентом Электронного средства платежа незамедлительно уведомить Клиента о приостановлении использования Электронного средства платежа, а также о праве Клиента подать в порядке, установленном Банком России, заявление в Банк России, в том числе через Банк, об исключении сведений, относящихся к Клиенту и (или) его Электронному средству платежа, в том числе сведений федерального органа исполнительной власти в сфере внутренних дел о совершенных противоправных действиях, из Базы данных.</w:t>
      </w:r>
    </w:p>
    <w:p>
      <w:pPr>
        <w:pStyle w:val="a7"/>
        <w:numPr>
          <w:ilvl w:val="2"/>
          <w:numId w:val="4"/>
        </w:numPr>
        <w:rPr>
          <w:sz w:val="20"/>
        </w:rPr>
      </w:pPr>
      <w:r>
        <w:rPr>
          <w:sz w:val="20"/>
        </w:rPr>
        <w:t>При выявлении операции Клиента по переводу денежных средств с использованием Карт или перевода денежных средств с использованием СБП, соответствующей признакам осуществления перевода денежных средств без добровольного согласия Клиента, отказать в совершении соответствующей операции (перевода).</w:t>
      </w:r>
    </w:p>
    <w:p>
      <w:pPr>
        <w:pStyle w:val="a7"/>
        <w:tabs>
          <w:tab w:val="left" w:pos="842"/>
        </w:tabs>
        <w:ind w:right="110" w:firstLine="0"/>
        <w:rPr>
          <w:sz w:val="20"/>
        </w:rPr>
      </w:pPr>
    </w:p>
    <w:p>
      <w:pPr>
        <w:pStyle w:val="2"/>
        <w:numPr>
          <w:ilvl w:val="1"/>
          <w:numId w:val="4"/>
        </w:numPr>
        <w:tabs>
          <w:tab w:val="left" w:pos="842"/>
        </w:tabs>
        <w:spacing w:line="226" w:lineRule="exact"/>
        <w:ind w:hanging="710"/>
        <w:jc w:val="both"/>
      </w:pPr>
      <w:r>
        <w:t>Банк</w:t>
      </w:r>
      <w:r>
        <w:rPr>
          <w:spacing w:val="-7"/>
        </w:rPr>
        <w:t xml:space="preserve"> </w:t>
      </w:r>
      <w:r>
        <w:rPr>
          <w:spacing w:val="-2"/>
        </w:rPr>
        <w:t>обязан:</w:t>
      </w:r>
    </w:p>
    <w:p>
      <w:pPr>
        <w:pStyle w:val="a7"/>
        <w:numPr>
          <w:ilvl w:val="2"/>
          <w:numId w:val="4"/>
        </w:numPr>
        <w:tabs>
          <w:tab w:val="left" w:pos="842"/>
        </w:tabs>
        <w:spacing w:before="2"/>
        <w:ind w:right="117"/>
        <w:rPr>
          <w:sz w:val="20"/>
        </w:rPr>
      </w:pPr>
      <w:r>
        <w:rPr>
          <w:sz w:val="20"/>
        </w:rPr>
        <w:t>Предоставить Клиенту возможность использования Сервиса СБП в порядке и на условиях, установленных настоящими Условиями, Правилами СБП.</w:t>
      </w:r>
    </w:p>
    <w:p>
      <w:pPr>
        <w:pStyle w:val="a7"/>
        <w:numPr>
          <w:ilvl w:val="2"/>
          <w:numId w:val="4"/>
        </w:numPr>
        <w:tabs>
          <w:tab w:val="left" w:pos="842"/>
        </w:tabs>
        <w:spacing w:before="1"/>
        <w:ind w:right="113"/>
        <w:rPr>
          <w:sz w:val="20"/>
        </w:rPr>
      </w:pPr>
      <w:r>
        <w:rPr>
          <w:sz w:val="20"/>
        </w:rPr>
        <w:t>Хранить банковскую тайну об Операциях Клиента и сведениях о Клиенте, за исключением случаев, установленных действующим законодательством Российской Федерации, Правилами СБП или случаев, согласованных с Клиентом.</w:t>
      </w:r>
    </w:p>
    <w:p>
      <w:pPr>
        <w:pStyle w:val="a7"/>
        <w:numPr>
          <w:ilvl w:val="2"/>
          <w:numId w:val="4"/>
        </w:numPr>
        <w:tabs>
          <w:tab w:val="left" w:pos="842"/>
        </w:tabs>
        <w:ind w:right="108"/>
        <w:rPr>
          <w:sz w:val="20"/>
        </w:rPr>
      </w:pPr>
      <w:r>
        <w:rPr>
          <w:sz w:val="20"/>
        </w:rPr>
        <w:t>Проводить работу в случае несогласия Клиента с Операцией по разрешению спорной ситуации в соответствии с действующим законодательством Российской Федерации, Правилами СБП.</w:t>
      </w:r>
    </w:p>
    <w:p>
      <w:pPr>
        <w:pStyle w:val="a7"/>
        <w:numPr>
          <w:ilvl w:val="2"/>
          <w:numId w:val="4"/>
        </w:numPr>
        <w:tabs>
          <w:tab w:val="left" w:pos="842"/>
        </w:tabs>
        <w:ind w:right="115"/>
        <w:rPr>
          <w:sz w:val="20"/>
        </w:rPr>
      </w:pPr>
      <w:r>
        <w:rPr>
          <w:sz w:val="20"/>
        </w:rPr>
        <w:t>Информировать Клиента о совершенных Операциях в порядке и способами, установленными настоящими Условиями.</w:t>
      </w:r>
    </w:p>
    <w:p>
      <w:pPr>
        <w:pStyle w:val="a7"/>
        <w:numPr>
          <w:ilvl w:val="2"/>
          <w:numId w:val="4"/>
        </w:numPr>
        <w:tabs>
          <w:tab w:val="left" w:pos="842"/>
        </w:tabs>
        <w:spacing w:before="1"/>
        <w:ind w:right="112"/>
        <w:rPr>
          <w:sz w:val="20"/>
        </w:rPr>
      </w:pPr>
      <w:r>
        <w:rPr>
          <w:sz w:val="20"/>
        </w:rPr>
        <w:t>Осуществлять иные обязанности, предусмотренные настоящими Условиями, Правилами СБП и действующим законодательством Российской Федерации.</w:t>
      </w:r>
    </w:p>
    <w:p>
      <w:pPr>
        <w:pStyle w:val="a7"/>
        <w:numPr>
          <w:ilvl w:val="2"/>
          <w:numId w:val="4"/>
        </w:numPr>
        <w:tabs>
          <w:tab w:val="left" w:pos="842"/>
        </w:tabs>
        <w:spacing w:before="1"/>
        <w:ind w:right="112" w:hanging="699"/>
        <w:rPr>
          <w:sz w:val="20"/>
        </w:rPr>
      </w:pPr>
      <w:r>
        <w:rPr>
          <w:sz w:val="20"/>
        </w:rPr>
        <w:t xml:space="preserve"> При выявлении операции, соответствующей признакам осуществления перевода денежных средств без добровольного согласия Клиента, незамедлительно информировать Клиента: </w:t>
      </w:r>
    </w:p>
    <w:p>
      <w:pPr>
        <w:tabs>
          <w:tab w:val="left" w:pos="842"/>
        </w:tabs>
        <w:spacing w:before="1"/>
        <w:ind w:left="132" w:right="112" w:hanging="699"/>
        <w:jc w:val="both"/>
        <w:rPr>
          <w:sz w:val="20"/>
        </w:rPr>
      </w:pPr>
      <w:r>
        <w:rPr>
          <w:sz w:val="20"/>
        </w:rPr>
        <w:t xml:space="preserve">                          - об отказе в совершении операции;</w:t>
      </w:r>
    </w:p>
    <w:p>
      <w:pPr>
        <w:tabs>
          <w:tab w:val="left" w:pos="842"/>
        </w:tabs>
        <w:spacing w:before="1"/>
        <w:ind w:left="851" w:right="112" w:hanging="1550"/>
        <w:jc w:val="both"/>
        <w:rPr>
          <w:sz w:val="20"/>
        </w:rPr>
      </w:pPr>
      <w:r>
        <w:rPr>
          <w:sz w:val="20"/>
        </w:rPr>
        <w:t xml:space="preserve">                            - о рекомендациях по снижению рисков повторного осуществления перевода денежных средств без добровольного согласия Клиента;</w:t>
      </w:r>
    </w:p>
    <w:p>
      <w:pPr>
        <w:tabs>
          <w:tab w:val="left" w:pos="842"/>
        </w:tabs>
        <w:spacing w:before="1"/>
        <w:ind w:left="851" w:right="112" w:hanging="1550"/>
        <w:jc w:val="both"/>
        <w:rPr>
          <w:sz w:val="20"/>
        </w:rPr>
      </w:pPr>
      <w:r>
        <w:rPr>
          <w:sz w:val="20"/>
        </w:rPr>
        <w:t xml:space="preserve">                            - о возможности совершения Клиентом повторной операции, содержащей те же реквизиты получателя (плательщика) и ту же сумму перевода, в случае отказа Банка в совершении Клиентом операции с использованием Карт или перевода денежных средств с использованием СБП.</w:t>
      </w:r>
    </w:p>
    <w:p>
      <w:pPr>
        <w:pStyle w:val="a7"/>
        <w:tabs>
          <w:tab w:val="left" w:pos="842"/>
        </w:tabs>
        <w:spacing w:before="1"/>
        <w:ind w:right="112" w:hanging="699"/>
        <w:rPr>
          <w:sz w:val="20"/>
        </w:rPr>
      </w:pPr>
    </w:p>
    <w:p>
      <w:pPr>
        <w:pStyle w:val="a7"/>
        <w:tabs>
          <w:tab w:val="left" w:pos="842"/>
        </w:tabs>
        <w:spacing w:before="1"/>
        <w:ind w:right="112" w:firstLine="0"/>
        <w:rPr>
          <w:sz w:val="20"/>
        </w:rPr>
      </w:pPr>
    </w:p>
    <w:p>
      <w:pPr>
        <w:pStyle w:val="a3"/>
        <w:spacing w:before="8"/>
        <w:ind w:left="0" w:firstLine="0"/>
        <w:jc w:val="left"/>
      </w:pPr>
    </w:p>
    <w:p>
      <w:pPr>
        <w:pStyle w:val="1"/>
        <w:numPr>
          <w:ilvl w:val="0"/>
          <w:numId w:val="40"/>
        </w:numPr>
        <w:tabs>
          <w:tab w:val="left" w:pos="1265"/>
          <w:tab w:val="left" w:pos="1266"/>
        </w:tabs>
        <w:ind w:left="1266" w:hanging="425"/>
      </w:pPr>
      <w:r>
        <w:rPr>
          <w:w w:val="95"/>
        </w:rPr>
        <w:t>ОТВЕТСТВЕННОСТЬ</w:t>
      </w:r>
      <w:r>
        <w:rPr>
          <w:spacing w:val="53"/>
          <w:w w:val="150"/>
        </w:rPr>
        <w:t xml:space="preserve"> </w:t>
      </w:r>
      <w:r>
        <w:rPr>
          <w:spacing w:val="-2"/>
        </w:rPr>
        <w:t>СТОРОН</w:t>
      </w:r>
    </w:p>
    <w:p>
      <w:pPr>
        <w:pStyle w:val="1"/>
        <w:tabs>
          <w:tab w:val="left" w:pos="1265"/>
          <w:tab w:val="left" w:pos="1266"/>
        </w:tabs>
        <w:ind w:firstLine="0"/>
      </w:pPr>
    </w:p>
    <w:p>
      <w:pPr>
        <w:pStyle w:val="a3"/>
        <w:spacing w:before="4"/>
        <w:ind w:left="0" w:firstLine="0"/>
        <w:jc w:val="left"/>
        <w:rPr>
          <w:b/>
          <w:sz w:val="17"/>
        </w:rPr>
      </w:pPr>
    </w:p>
    <w:p>
      <w:pPr>
        <w:pStyle w:val="a7"/>
        <w:numPr>
          <w:ilvl w:val="1"/>
          <w:numId w:val="3"/>
        </w:numPr>
        <w:tabs>
          <w:tab w:val="left" w:pos="842"/>
        </w:tabs>
        <w:ind w:right="102"/>
        <w:rPr>
          <w:sz w:val="20"/>
        </w:rPr>
      </w:pPr>
      <w:r>
        <w:rPr>
          <w:sz w:val="20"/>
        </w:rPr>
        <w:t>Клиент несет ответственность за правильность и актуальность указания Банку как своего Номера мобильного</w:t>
      </w:r>
      <w:r>
        <w:rPr>
          <w:spacing w:val="-9"/>
          <w:sz w:val="20"/>
        </w:rPr>
        <w:t xml:space="preserve"> </w:t>
      </w:r>
      <w:r>
        <w:rPr>
          <w:sz w:val="20"/>
        </w:rPr>
        <w:t>телефона,</w:t>
      </w:r>
      <w:r>
        <w:rPr>
          <w:spacing w:val="-7"/>
          <w:sz w:val="20"/>
        </w:rPr>
        <w:t xml:space="preserve"> </w:t>
      </w:r>
      <w:r>
        <w:rPr>
          <w:sz w:val="20"/>
        </w:rPr>
        <w:t>так</w:t>
      </w:r>
      <w:r>
        <w:rPr>
          <w:spacing w:val="-9"/>
          <w:sz w:val="20"/>
        </w:rPr>
        <w:t xml:space="preserve"> </w:t>
      </w:r>
      <w:r>
        <w:rPr>
          <w:sz w:val="20"/>
        </w:rPr>
        <w:t>и</w:t>
      </w:r>
      <w:r>
        <w:rPr>
          <w:spacing w:val="-7"/>
          <w:sz w:val="20"/>
        </w:rPr>
        <w:t xml:space="preserve"> </w:t>
      </w:r>
      <w:r>
        <w:rPr>
          <w:sz w:val="20"/>
        </w:rPr>
        <w:t>Номера</w:t>
      </w:r>
      <w:r>
        <w:rPr>
          <w:spacing w:val="-7"/>
          <w:sz w:val="20"/>
        </w:rPr>
        <w:t xml:space="preserve"> </w:t>
      </w:r>
      <w:r>
        <w:rPr>
          <w:sz w:val="20"/>
        </w:rPr>
        <w:t>мобильного</w:t>
      </w:r>
      <w:r>
        <w:rPr>
          <w:spacing w:val="-9"/>
          <w:sz w:val="20"/>
        </w:rPr>
        <w:t xml:space="preserve"> </w:t>
      </w:r>
      <w:r>
        <w:rPr>
          <w:sz w:val="20"/>
        </w:rPr>
        <w:t>телефона</w:t>
      </w:r>
      <w:r>
        <w:rPr>
          <w:spacing w:val="-9"/>
          <w:sz w:val="20"/>
        </w:rPr>
        <w:t xml:space="preserve"> </w:t>
      </w:r>
      <w:r>
        <w:rPr>
          <w:sz w:val="20"/>
        </w:rPr>
        <w:t>Получателя</w:t>
      </w:r>
      <w:r>
        <w:rPr>
          <w:spacing w:val="-3"/>
          <w:sz w:val="20"/>
        </w:rPr>
        <w:t xml:space="preserve"> </w:t>
      </w:r>
      <w:r>
        <w:rPr>
          <w:sz w:val="20"/>
        </w:rPr>
        <w:t>(может</w:t>
      </w:r>
      <w:r>
        <w:rPr>
          <w:spacing w:val="-9"/>
          <w:sz w:val="20"/>
        </w:rPr>
        <w:t xml:space="preserve"> </w:t>
      </w:r>
      <w:r>
        <w:rPr>
          <w:sz w:val="20"/>
        </w:rPr>
        <w:t>совпадать</w:t>
      </w:r>
      <w:r>
        <w:rPr>
          <w:spacing w:val="-9"/>
          <w:sz w:val="20"/>
        </w:rPr>
        <w:t xml:space="preserve"> </w:t>
      </w:r>
      <w:r>
        <w:rPr>
          <w:sz w:val="20"/>
        </w:rPr>
        <w:t>с</w:t>
      </w:r>
      <w:r>
        <w:rPr>
          <w:spacing w:val="-8"/>
          <w:sz w:val="20"/>
        </w:rPr>
        <w:t xml:space="preserve"> </w:t>
      </w:r>
      <w:r>
        <w:rPr>
          <w:sz w:val="20"/>
        </w:rPr>
        <w:t>Номером мобильного телефона Отправителя в случае осуществления перевода денежных средств между своими счетами в разных банках) при пользовании услугами в рамках Сервиса СБП.</w:t>
      </w:r>
    </w:p>
    <w:p>
      <w:pPr>
        <w:pStyle w:val="a7"/>
        <w:numPr>
          <w:ilvl w:val="1"/>
          <w:numId w:val="3"/>
        </w:numPr>
        <w:tabs>
          <w:tab w:val="left" w:pos="842"/>
        </w:tabs>
        <w:spacing w:before="2"/>
        <w:ind w:right="109"/>
        <w:rPr>
          <w:sz w:val="20"/>
        </w:rPr>
      </w:pPr>
      <w:r>
        <w:rPr>
          <w:sz w:val="20"/>
        </w:rPr>
        <w:t>Клиент несет ответственность за правильность и корректность указания Банку своих идентификационных и иных данных для осуществления работы в рамках Сервиса СБП.</w:t>
      </w:r>
    </w:p>
    <w:p>
      <w:pPr>
        <w:pStyle w:val="a7"/>
        <w:numPr>
          <w:ilvl w:val="1"/>
          <w:numId w:val="3"/>
        </w:numPr>
        <w:tabs>
          <w:tab w:val="left" w:pos="842"/>
        </w:tabs>
        <w:ind w:right="107"/>
        <w:rPr>
          <w:sz w:val="20"/>
        </w:rPr>
      </w:pPr>
      <w:r>
        <w:rPr>
          <w:sz w:val="20"/>
        </w:rPr>
        <w:t>Банк не несет ответственности в случаях, когда зачисление средств Получателю перевода не осуществлено или осуществлено с нарушением сроков не по вине Банка.</w:t>
      </w:r>
    </w:p>
    <w:p>
      <w:pPr>
        <w:pStyle w:val="a7"/>
        <w:numPr>
          <w:ilvl w:val="1"/>
          <w:numId w:val="3"/>
        </w:numPr>
        <w:tabs>
          <w:tab w:val="left" w:pos="842"/>
        </w:tabs>
        <w:ind w:right="117"/>
        <w:rPr>
          <w:sz w:val="20"/>
        </w:rPr>
      </w:pPr>
      <w:r>
        <w:rPr>
          <w:sz w:val="20"/>
        </w:rPr>
        <w:t>Банк не несет ответственности за частичное или полное невыполнение своих обязательств в соответствии с настоящими Условиями, если данное невыполнение явилось следствием обстоятельств, возникших в результате неполадок (сбоев в работе) технических средств вне компетенции Банка.</w:t>
      </w:r>
    </w:p>
    <w:p>
      <w:pPr>
        <w:pStyle w:val="a7"/>
        <w:numPr>
          <w:ilvl w:val="1"/>
          <w:numId w:val="3"/>
        </w:numPr>
        <w:tabs>
          <w:tab w:val="left" w:pos="842"/>
        </w:tabs>
        <w:ind w:right="113"/>
        <w:rPr>
          <w:sz w:val="20"/>
        </w:rPr>
      </w:pPr>
      <w:r>
        <w:rPr>
          <w:sz w:val="20"/>
        </w:rPr>
        <w:t>Банк</w:t>
      </w:r>
      <w:r>
        <w:rPr>
          <w:spacing w:val="-13"/>
          <w:sz w:val="20"/>
        </w:rPr>
        <w:t xml:space="preserve"> </w:t>
      </w:r>
      <w:r>
        <w:rPr>
          <w:sz w:val="20"/>
        </w:rPr>
        <w:t>не</w:t>
      </w:r>
      <w:r>
        <w:rPr>
          <w:spacing w:val="-12"/>
          <w:sz w:val="20"/>
        </w:rPr>
        <w:t xml:space="preserve"> </w:t>
      </w:r>
      <w:r>
        <w:rPr>
          <w:sz w:val="20"/>
        </w:rPr>
        <w:t>несет</w:t>
      </w:r>
      <w:r>
        <w:rPr>
          <w:spacing w:val="-13"/>
          <w:sz w:val="20"/>
        </w:rPr>
        <w:t xml:space="preserve"> </w:t>
      </w:r>
      <w:r>
        <w:rPr>
          <w:sz w:val="20"/>
        </w:rPr>
        <w:t>ответственности</w:t>
      </w:r>
      <w:r>
        <w:rPr>
          <w:spacing w:val="-13"/>
          <w:sz w:val="20"/>
        </w:rPr>
        <w:t xml:space="preserve"> </w:t>
      </w:r>
      <w:r>
        <w:rPr>
          <w:sz w:val="20"/>
        </w:rPr>
        <w:t>за</w:t>
      </w:r>
      <w:r>
        <w:rPr>
          <w:spacing w:val="-13"/>
          <w:sz w:val="20"/>
        </w:rPr>
        <w:t xml:space="preserve"> </w:t>
      </w:r>
      <w:r>
        <w:rPr>
          <w:sz w:val="20"/>
        </w:rPr>
        <w:t>некорректно/неправильно</w:t>
      </w:r>
      <w:r>
        <w:rPr>
          <w:spacing w:val="-13"/>
          <w:sz w:val="20"/>
        </w:rPr>
        <w:t xml:space="preserve"> </w:t>
      </w:r>
      <w:r>
        <w:rPr>
          <w:sz w:val="20"/>
        </w:rPr>
        <w:t>введенные</w:t>
      </w:r>
      <w:r>
        <w:rPr>
          <w:spacing w:val="-13"/>
          <w:sz w:val="20"/>
        </w:rPr>
        <w:t xml:space="preserve"> </w:t>
      </w:r>
      <w:r>
        <w:rPr>
          <w:sz w:val="20"/>
        </w:rPr>
        <w:t>(предоставленные)</w:t>
      </w:r>
      <w:r>
        <w:rPr>
          <w:spacing w:val="-12"/>
          <w:sz w:val="20"/>
        </w:rPr>
        <w:t xml:space="preserve"> </w:t>
      </w:r>
      <w:r>
        <w:rPr>
          <w:sz w:val="20"/>
        </w:rPr>
        <w:t>Клиентом сведения для осуществления Операции или получения иной услуги в рамках Сервиса СБП.</w:t>
      </w:r>
    </w:p>
    <w:p>
      <w:pPr>
        <w:pStyle w:val="a7"/>
        <w:numPr>
          <w:ilvl w:val="1"/>
          <w:numId w:val="3"/>
        </w:numPr>
        <w:tabs>
          <w:tab w:val="left" w:pos="842"/>
        </w:tabs>
        <w:ind w:right="106"/>
        <w:rPr>
          <w:sz w:val="20"/>
        </w:rPr>
      </w:pPr>
      <w:r>
        <w:rPr>
          <w:sz w:val="20"/>
        </w:rPr>
        <w:t xml:space="preserve">Банк не несет ответственности перед Клиентом за реализацию своих прав в соответствии с </w:t>
      </w:r>
      <w:r>
        <w:rPr>
          <w:sz w:val="20"/>
        </w:rPr>
        <w:lastRenderedPageBreak/>
        <w:t>Условиями, Правилами СБП и последствия такой реализации.</w:t>
      </w:r>
    </w:p>
    <w:p>
      <w:pPr>
        <w:pStyle w:val="a7"/>
        <w:numPr>
          <w:ilvl w:val="1"/>
          <w:numId w:val="3"/>
        </w:numPr>
        <w:tabs>
          <w:tab w:val="left" w:pos="842"/>
        </w:tabs>
        <w:spacing w:before="1"/>
        <w:ind w:right="112"/>
        <w:rPr>
          <w:sz w:val="20"/>
        </w:rPr>
      </w:pPr>
      <w:r>
        <w:rPr>
          <w:sz w:val="20"/>
        </w:rPr>
        <w:t>Безусловно признается, что Операция, проведенная через Сервис СБП с использованием ДБО, совершена Клиентом.</w:t>
      </w:r>
    </w:p>
    <w:p>
      <w:pPr>
        <w:pStyle w:val="a7"/>
        <w:numPr>
          <w:ilvl w:val="1"/>
          <w:numId w:val="3"/>
        </w:numPr>
        <w:tabs>
          <w:tab w:val="left" w:pos="842"/>
        </w:tabs>
        <w:ind w:right="106"/>
        <w:rPr>
          <w:sz w:val="20"/>
        </w:rPr>
      </w:pPr>
      <w:r>
        <w:rPr>
          <w:sz w:val="20"/>
        </w:rPr>
        <w:t>Клиент несет риск наступления неблагоприятных последствий в случае осуществления операций третьими лицами либо Клиентом по принуждению, под влиянием обмана, насилия, угрозы, злонамеренного</w:t>
      </w:r>
      <w:r>
        <w:rPr>
          <w:spacing w:val="-6"/>
          <w:sz w:val="20"/>
        </w:rPr>
        <w:t xml:space="preserve"> </w:t>
      </w:r>
      <w:r>
        <w:rPr>
          <w:sz w:val="20"/>
        </w:rPr>
        <w:t>соглашения</w:t>
      </w:r>
      <w:r>
        <w:rPr>
          <w:spacing w:val="-8"/>
          <w:sz w:val="20"/>
        </w:rPr>
        <w:t xml:space="preserve"> </w:t>
      </w:r>
      <w:r>
        <w:rPr>
          <w:sz w:val="20"/>
        </w:rPr>
        <w:t>представителя</w:t>
      </w:r>
      <w:r>
        <w:rPr>
          <w:spacing w:val="-4"/>
          <w:sz w:val="20"/>
        </w:rPr>
        <w:t xml:space="preserve"> </w:t>
      </w:r>
      <w:r>
        <w:rPr>
          <w:sz w:val="20"/>
        </w:rPr>
        <w:t>одной</w:t>
      </w:r>
      <w:r>
        <w:rPr>
          <w:spacing w:val="-4"/>
          <w:sz w:val="20"/>
        </w:rPr>
        <w:t xml:space="preserve"> </w:t>
      </w:r>
      <w:r>
        <w:rPr>
          <w:sz w:val="20"/>
        </w:rPr>
        <w:t>стороны</w:t>
      </w:r>
      <w:r>
        <w:rPr>
          <w:spacing w:val="-7"/>
          <w:sz w:val="20"/>
        </w:rPr>
        <w:t xml:space="preserve"> </w:t>
      </w:r>
      <w:r>
        <w:rPr>
          <w:sz w:val="20"/>
        </w:rPr>
        <w:t>с</w:t>
      </w:r>
      <w:r>
        <w:rPr>
          <w:spacing w:val="-4"/>
          <w:sz w:val="20"/>
        </w:rPr>
        <w:t xml:space="preserve"> </w:t>
      </w:r>
      <w:r>
        <w:rPr>
          <w:sz w:val="20"/>
        </w:rPr>
        <w:t>другой</w:t>
      </w:r>
      <w:r>
        <w:rPr>
          <w:spacing w:val="-7"/>
          <w:sz w:val="20"/>
        </w:rPr>
        <w:t xml:space="preserve"> </w:t>
      </w:r>
      <w:r>
        <w:rPr>
          <w:sz w:val="20"/>
        </w:rPr>
        <w:t>стороной</w:t>
      </w:r>
      <w:r>
        <w:rPr>
          <w:spacing w:val="-6"/>
          <w:sz w:val="20"/>
        </w:rPr>
        <w:t xml:space="preserve"> </w:t>
      </w:r>
      <w:r>
        <w:rPr>
          <w:sz w:val="20"/>
        </w:rPr>
        <w:t>или</w:t>
      </w:r>
      <w:r>
        <w:rPr>
          <w:spacing w:val="-8"/>
          <w:sz w:val="20"/>
        </w:rPr>
        <w:t xml:space="preserve"> </w:t>
      </w:r>
      <w:r>
        <w:rPr>
          <w:sz w:val="20"/>
        </w:rPr>
        <w:t>стечения</w:t>
      </w:r>
      <w:r>
        <w:rPr>
          <w:spacing w:val="-4"/>
          <w:sz w:val="20"/>
        </w:rPr>
        <w:t xml:space="preserve"> </w:t>
      </w:r>
      <w:r>
        <w:rPr>
          <w:sz w:val="20"/>
        </w:rPr>
        <w:t xml:space="preserve">тяжелых </w:t>
      </w:r>
      <w:r>
        <w:rPr>
          <w:spacing w:val="-2"/>
          <w:sz w:val="20"/>
        </w:rPr>
        <w:t>обстоятельств.</w:t>
      </w:r>
    </w:p>
    <w:p>
      <w:pPr>
        <w:pStyle w:val="1"/>
        <w:tabs>
          <w:tab w:val="left" w:pos="1265"/>
          <w:tab w:val="left" w:pos="1266"/>
        </w:tabs>
        <w:spacing w:before="1"/>
      </w:pPr>
    </w:p>
    <w:p>
      <w:pPr>
        <w:pStyle w:val="1"/>
        <w:tabs>
          <w:tab w:val="left" w:pos="1265"/>
          <w:tab w:val="left" w:pos="1266"/>
        </w:tabs>
        <w:spacing w:before="1"/>
        <w:ind w:left="0" w:firstLine="0"/>
        <w:rPr>
          <w:b w:val="0"/>
          <w:bCs w:val="0"/>
          <w:sz w:val="22"/>
          <w:szCs w:val="22"/>
        </w:rPr>
      </w:pPr>
    </w:p>
    <w:p>
      <w:pPr>
        <w:pStyle w:val="1"/>
        <w:numPr>
          <w:ilvl w:val="0"/>
          <w:numId w:val="40"/>
        </w:numPr>
        <w:tabs>
          <w:tab w:val="left" w:pos="1265"/>
          <w:tab w:val="left" w:pos="1266"/>
        </w:tabs>
        <w:spacing w:before="1"/>
        <w:rPr>
          <w:spacing w:val="-2"/>
        </w:rPr>
      </w:pPr>
      <w:r>
        <w:t>ПОРЯДОК</w:t>
      </w:r>
      <w:r>
        <w:rPr>
          <w:spacing w:val="-13"/>
        </w:rPr>
        <w:t xml:space="preserve"> </w:t>
      </w:r>
      <w:r>
        <w:t>РАЗРЕШЕНИЯ</w:t>
      </w:r>
      <w:r>
        <w:rPr>
          <w:spacing w:val="-12"/>
        </w:rPr>
        <w:t xml:space="preserve"> </w:t>
      </w:r>
      <w:r>
        <w:rPr>
          <w:spacing w:val="-2"/>
        </w:rPr>
        <w:t>СПОРОВ</w:t>
      </w:r>
    </w:p>
    <w:p>
      <w:pPr>
        <w:pStyle w:val="1"/>
        <w:tabs>
          <w:tab w:val="left" w:pos="1265"/>
          <w:tab w:val="left" w:pos="1266"/>
        </w:tabs>
        <w:spacing w:before="1"/>
        <w:ind w:left="1126" w:firstLine="0"/>
        <w:rPr>
          <w:spacing w:val="-2"/>
        </w:rPr>
      </w:pPr>
    </w:p>
    <w:p>
      <w:pPr>
        <w:pStyle w:val="1"/>
        <w:tabs>
          <w:tab w:val="left" w:pos="1265"/>
          <w:tab w:val="left" w:pos="1266"/>
        </w:tabs>
        <w:spacing w:before="1"/>
        <w:ind w:left="1126" w:firstLine="0"/>
      </w:pPr>
    </w:p>
    <w:p>
      <w:pPr>
        <w:pStyle w:val="a7"/>
        <w:numPr>
          <w:ilvl w:val="1"/>
          <w:numId w:val="2"/>
        </w:numPr>
        <w:tabs>
          <w:tab w:val="left" w:pos="842"/>
        </w:tabs>
        <w:ind w:right="111"/>
        <w:rPr>
          <w:sz w:val="20"/>
        </w:rPr>
      </w:pPr>
      <w:r>
        <w:rPr>
          <w:sz w:val="20"/>
        </w:rPr>
        <w:t>В</w:t>
      </w:r>
      <w:r>
        <w:rPr>
          <w:spacing w:val="-13"/>
          <w:sz w:val="20"/>
        </w:rPr>
        <w:t xml:space="preserve"> </w:t>
      </w:r>
      <w:r>
        <w:rPr>
          <w:sz w:val="20"/>
        </w:rPr>
        <w:t>случае</w:t>
      </w:r>
      <w:r>
        <w:rPr>
          <w:spacing w:val="-10"/>
          <w:sz w:val="20"/>
        </w:rPr>
        <w:t xml:space="preserve"> </w:t>
      </w:r>
      <w:r>
        <w:rPr>
          <w:sz w:val="20"/>
        </w:rPr>
        <w:t>возникновения</w:t>
      </w:r>
      <w:r>
        <w:rPr>
          <w:spacing w:val="-12"/>
          <w:sz w:val="20"/>
        </w:rPr>
        <w:t xml:space="preserve"> </w:t>
      </w:r>
      <w:r>
        <w:rPr>
          <w:sz w:val="20"/>
        </w:rPr>
        <w:t>споров,</w:t>
      </w:r>
      <w:r>
        <w:rPr>
          <w:spacing w:val="-12"/>
          <w:sz w:val="20"/>
        </w:rPr>
        <w:t xml:space="preserve"> </w:t>
      </w:r>
      <w:r>
        <w:rPr>
          <w:sz w:val="20"/>
        </w:rPr>
        <w:t>Стороны</w:t>
      </w:r>
      <w:r>
        <w:rPr>
          <w:spacing w:val="-11"/>
          <w:sz w:val="20"/>
        </w:rPr>
        <w:t xml:space="preserve"> </w:t>
      </w:r>
      <w:r>
        <w:rPr>
          <w:sz w:val="20"/>
        </w:rPr>
        <w:t>примут</w:t>
      </w:r>
      <w:r>
        <w:rPr>
          <w:spacing w:val="-10"/>
          <w:sz w:val="20"/>
        </w:rPr>
        <w:t xml:space="preserve"> </w:t>
      </w:r>
      <w:r>
        <w:rPr>
          <w:sz w:val="20"/>
        </w:rPr>
        <w:t>все</w:t>
      </w:r>
      <w:r>
        <w:rPr>
          <w:spacing w:val="-13"/>
          <w:sz w:val="20"/>
        </w:rPr>
        <w:t xml:space="preserve"> </w:t>
      </w:r>
      <w:r>
        <w:rPr>
          <w:sz w:val="20"/>
        </w:rPr>
        <w:t>меры</w:t>
      </w:r>
      <w:r>
        <w:rPr>
          <w:spacing w:val="-12"/>
          <w:sz w:val="20"/>
        </w:rPr>
        <w:t xml:space="preserve"> </w:t>
      </w:r>
      <w:r>
        <w:rPr>
          <w:sz w:val="20"/>
        </w:rPr>
        <w:t>для</w:t>
      </w:r>
      <w:r>
        <w:rPr>
          <w:spacing w:val="-10"/>
          <w:sz w:val="20"/>
        </w:rPr>
        <w:t xml:space="preserve"> </w:t>
      </w:r>
      <w:r>
        <w:rPr>
          <w:sz w:val="20"/>
        </w:rPr>
        <w:t>их</w:t>
      </w:r>
      <w:r>
        <w:rPr>
          <w:spacing w:val="-11"/>
          <w:sz w:val="20"/>
        </w:rPr>
        <w:t xml:space="preserve"> </w:t>
      </w:r>
      <w:r>
        <w:rPr>
          <w:sz w:val="20"/>
        </w:rPr>
        <w:t>разрешения</w:t>
      </w:r>
      <w:r>
        <w:rPr>
          <w:spacing w:val="-12"/>
          <w:sz w:val="20"/>
        </w:rPr>
        <w:t xml:space="preserve"> </w:t>
      </w:r>
      <w:r>
        <w:rPr>
          <w:sz w:val="20"/>
        </w:rPr>
        <w:t>на</w:t>
      </w:r>
      <w:r>
        <w:rPr>
          <w:spacing w:val="-12"/>
          <w:sz w:val="20"/>
        </w:rPr>
        <w:t xml:space="preserve"> </w:t>
      </w:r>
      <w:r>
        <w:rPr>
          <w:sz w:val="20"/>
        </w:rPr>
        <w:t>взаимоприемлемой основе путем переговоров.</w:t>
      </w:r>
    </w:p>
    <w:p>
      <w:pPr>
        <w:pStyle w:val="a7"/>
        <w:numPr>
          <w:ilvl w:val="1"/>
          <w:numId w:val="2"/>
        </w:numPr>
        <w:tabs>
          <w:tab w:val="left" w:pos="842"/>
        </w:tabs>
        <w:spacing w:before="1"/>
        <w:ind w:right="108"/>
        <w:rPr>
          <w:sz w:val="20"/>
        </w:rPr>
      </w:pPr>
      <w:r>
        <w:rPr>
          <w:sz w:val="20"/>
        </w:rPr>
        <w:t>Все связанные с настоящими Условиями споры и разногласия Сторон при невозможности их разрешения путем переговоров, подлежат рассмотрению в судебном порядке в соответствии с действующим законодательством Российской Федерации.</w:t>
      </w:r>
    </w:p>
    <w:p>
      <w:pPr>
        <w:pStyle w:val="a7"/>
        <w:tabs>
          <w:tab w:val="left" w:pos="842"/>
        </w:tabs>
        <w:spacing w:before="1"/>
        <w:ind w:right="108" w:firstLine="0"/>
        <w:rPr>
          <w:sz w:val="20"/>
        </w:rPr>
      </w:pPr>
    </w:p>
    <w:p>
      <w:pPr>
        <w:pStyle w:val="a3"/>
        <w:spacing w:before="9"/>
        <w:ind w:left="0" w:firstLine="0"/>
        <w:jc w:val="left"/>
      </w:pPr>
    </w:p>
    <w:p>
      <w:pPr>
        <w:pStyle w:val="1"/>
        <w:numPr>
          <w:ilvl w:val="0"/>
          <w:numId w:val="41"/>
        </w:numPr>
        <w:tabs>
          <w:tab w:val="left" w:pos="1265"/>
          <w:tab w:val="left" w:pos="1266"/>
        </w:tabs>
      </w:pPr>
      <w:r>
        <w:t xml:space="preserve">   ПРОЧИЕ</w:t>
      </w:r>
      <w:r>
        <w:rPr>
          <w:spacing w:val="-10"/>
        </w:rPr>
        <w:t xml:space="preserve"> </w:t>
      </w:r>
      <w:r>
        <w:rPr>
          <w:spacing w:val="-2"/>
        </w:rPr>
        <w:t>УСЛОВИЯ</w:t>
      </w:r>
    </w:p>
    <w:p>
      <w:pPr>
        <w:pStyle w:val="1"/>
        <w:tabs>
          <w:tab w:val="left" w:pos="1265"/>
          <w:tab w:val="left" w:pos="1266"/>
        </w:tabs>
        <w:ind w:left="1200" w:firstLine="0"/>
        <w:rPr>
          <w:spacing w:val="-2"/>
        </w:rPr>
      </w:pPr>
    </w:p>
    <w:p>
      <w:pPr>
        <w:pStyle w:val="a3"/>
        <w:spacing w:before="4"/>
        <w:ind w:left="0" w:firstLine="0"/>
        <w:jc w:val="left"/>
        <w:rPr>
          <w:b/>
          <w:sz w:val="17"/>
        </w:rPr>
      </w:pPr>
    </w:p>
    <w:p>
      <w:pPr>
        <w:pStyle w:val="a7"/>
        <w:numPr>
          <w:ilvl w:val="1"/>
          <w:numId w:val="1"/>
        </w:numPr>
        <w:tabs>
          <w:tab w:val="left" w:pos="842"/>
        </w:tabs>
        <w:spacing w:before="1"/>
        <w:ind w:right="107"/>
        <w:rPr>
          <w:sz w:val="20"/>
        </w:rPr>
      </w:pPr>
      <w:r>
        <w:rPr>
          <w:sz w:val="20"/>
        </w:rPr>
        <w:t>При пользовании СБП Клиент, являющийся Отправителем перевода или Получателем перевода денежных средств в рамках СБП:</w:t>
      </w:r>
    </w:p>
    <w:p>
      <w:pPr>
        <w:pStyle w:val="a7"/>
        <w:numPr>
          <w:ilvl w:val="2"/>
          <w:numId w:val="1"/>
        </w:numPr>
        <w:tabs>
          <w:tab w:val="left" w:pos="842"/>
        </w:tabs>
        <w:ind w:right="108"/>
        <w:rPr>
          <w:sz w:val="20"/>
        </w:rPr>
      </w:pPr>
      <w:r>
        <w:rPr>
          <w:sz w:val="20"/>
        </w:rPr>
        <w:t>В</w:t>
      </w:r>
      <w:r>
        <w:rPr>
          <w:spacing w:val="-14"/>
          <w:sz w:val="20"/>
        </w:rPr>
        <w:t xml:space="preserve"> </w:t>
      </w:r>
      <w:r>
        <w:rPr>
          <w:sz w:val="20"/>
        </w:rPr>
        <w:t>целях</w:t>
      </w:r>
      <w:r>
        <w:rPr>
          <w:spacing w:val="-14"/>
          <w:sz w:val="20"/>
        </w:rPr>
        <w:t xml:space="preserve"> </w:t>
      </w:r>
      <w:r>
        <w:rPr>
          <w:sz w:val="20"/>
        </w:rPr>
        <w:t>возможности</w:t>
      </w:r>
      <w:r>
        <w:rPr>
          <w:spacing w:val="-14"/>
          <w:sz w:val="20"/>
        </w:rPr>
        <w:t xml:space="preserve"> </w:t>
      </w:r>
      <w:r>
        <w:rPr>
          <w:sz w:val="20"/>
        </w:rPr>
        <w:t>использования</w:t>
      </w:r>
      <w:r>
        <w:rPr>
          <w:spacing w:val="-14"/>
          <w:sz w:val="20"/>
        </w:rPr>
        <w:t xml:space="preserve"> </w:t>
      </w:r>
      <w:r>
        <w:rPr>
          <w:sz w:val="20"/>
        </w:rPr>
        <w:t>Сервиса</w:t>
      </w:r>
      <w:r>
        <w:rPr>
          <w:spacing w:val="-13"/>
          <w:sz w:val="20"/>
        </w:rPr>
        <w:t xml:space="preserve"> </w:t>
      </w:r>
      <w:r>
        <w:rPr>
          <w:sz w:val="20"/>
        </w:rPr>
        <w:t>СБП</w:t>
      </w:r>
      <w:r>
        <w:rPr>
          <w:spacing w:val="-11"/>
          <w:sz w:val="20"/>
        </w:rPr>
        <w:t xml:space="preserve"> </w:t>
      </w:r>
      <w:r>
        <w:rPr>
          <w:sz w:val="20"/>
        </w:rPr>
        <w:t>выражает</w:t>
      </w:r>
      <w:r>
        <w:rPr>
          <w:spacing w:val="-12"/>
          <w:sz w:val="20"/>
        </w:rPr>
        <w:t xml:space="preserve"> </w:t>
      </w:r>
      <w:r>
        <w:rPr>
          <w:sz w:val="20"/>
        </w:rPr>
        <w:t>Банку</w:t>
      </w:r>
      <w:r>
        <w:rPr>
          <w:spacing w:val="-14"/>
          <w:sz w:val="20"/>
        </w:rPr>
        <w:t xml:space="preserve"> </w:t>
      </w:r>
      <w:r>
        <w:rPr>
          <w:sz w:val="20"/>
        </w:rPr>
        <w:t>свое</w:t>
      </w:r>
      <w:r>
        <w:rPr>
          <w:spacing w:val="-14"/>
          <w:sz w:val="20"/>
        </w:rPr>
        <w:t xml:space="preserve"> </w:t>
      </w:r>
      <w:r>
        <w:rPr>
          <w:sz w:val="20"/>
        </w:rPr>
        <w:t>согласие</w:t>
      </w:r>
      <w:r>
        <w:rPr>
          <w:spacing w:val="-14"/>
          <w:sz w:val="20"/>
        </w:rPr>
        <w:t xml:space="preserve"> </w:t>
      </w:r>
      <w:r>
        <w:rPr>
          <w:sz w:val="20"/>
        </w:rPr>
        <w:t>на</w:t>
      </w:r>
      <w:r>
        <w:rPr>
          <w:spacing w:val="-12"/>
          <w:sz w:val="20"/>
        </w:rPr>
        <w:t xml:space="preserve"> </w:t>
      </w:r>
      <w:r>
        <w:rPr>
          <w:sz w:val="20"/>
        </w:rPr>
        <w:t>обработку</w:t>
      </w:r>
      <w:r>
        <w:rPr>
          <w:spacing w:val="-10"/>
          <w:sz w:val="20"/>
        </w:rPr>
        <w:t xml:space="preserve"> </w:t>
      </w:r>
      <w:r>
        <w:rPr>
          <w:sz w:val="20"/>
        </w:rPr>
        <w:t>своих персональных данных, включая передачу (предоставление) АО «НСПК», кредитным организациям - участникам Системы быстрых платежей, Отправителю перевода, Получателю перевода денежных средств, а также согласие на обработку указанными лицами своих персональных данных, а также сведений, составляющие банковскую тайну, в объеме, необходимом для осуществления переводов в рамках Системы быстрых платежей.</w:t>
      </w:r>
    </w:p>
    <w:p>
      <w:pPr>
        <w:pStyle w:val="a7"/>
        <w:numPr>
          <w:ilvl w:val="2"/>
          <w:numId w:val="1"/>
        </w:numPr>
        <w:tabs>
          <w:tab w:val="left" w:pos="842"/>
        </w:tabs>
        <w:ind w:right="116"/>
        <w:rPr>
          <w:sz w:val="20"/>
        </w:rPr>
      </w:pPr>
      <w:r>
        <w:rPr>
          <w:sz w:val="20"/>
        </w:rPr>
        <w:t>Предоставляет право Банку обрабатывать свои персональные данные с использованием и без использования средств автоматизации для целей, указанных в настоящих Условиях.</w:t>
      </w:r>
    </w:p>
    <w:p>
      <w:pPr>
        <w:pStyle w:val="a7"/>
        <w:numPr>
          <w:ilvl w:val="2"/>
          <w:numId w:val="1"/>
        </w:numPr>
        <w:tabs>
          <w:tab w:val="left" w:pos="842"/>
        </w:tabs>
        <w:spacing w:before="2"/>
        <w:ind w:right="107"/>
        <w:rPr>
          <w:sz w:val="20"/>
        </w:rPr>
      </w:pPr>
      <w:r>
        <w:rPr>
          <w:sz w:val="20"/>
        </w:rPr>
        <w:t>Соглашается, что посредством использования СБП информация о наличии у него счета в Банке может</w:t>
      </w:r>
      <w:r>
        <w:rPr>
          <w:spacing w:val="-8"/>
          <w:sz w:val="20"/>
        </w:rPr>
        <w:t xml:space="preserve"> </w:t>
      </w:r>
      <w:r>
        <w:rPr>
          <w:sz w:val="20"/>
        </w:rPr>
        <w:t>быть</w:t>
      </w:r>
      <w:r>
        <w:rPr>
          <w:spacing w:val="-8"/>
          <w:sz w:val="20"/>
        </w:rPr>
        <w:t xml:space="preserve"> </w:t>
      </w:r>
      <w:r>
        <w:rPr>
          <w:sz w:val="20"/>
        </w:rPr>
        <w:t>получена</w:t>
      </w:r>
      <w:r>
        <w:rPr>
          <w:spacing w:val="-5"/>
          <w:sz w:val="20"/>
        </w:rPr>
        <w:t xml:space="preserve"> </w:t>
      </w:r>
      <w:r>
        <w:rPr>
          <w:sz w:val="20"/>
        </w:rPr>
        <w:t>любым</w:t>
      </w:r>
      <w:r>
        <w:rPr>
          <w:spacing w:val="-7"/>
          <w:sz w:val="20"/>
        </w:rPr>
        <w:t xml:space="preserve"> </w:t>
      </w:r>
      <w:r>
        <w:rPr>
          <w:sz w:val="20"/>
        </w:rPr>
        <w:t>физическим</w:t>
      </w:r>
      <w:r>
        <w:rPr>
          <w:spacing w:val="-5"/>
          <w:sz w:val="20"/>
        </w:rPr>
        <w:t xml:space="preserve"> </w:t>
      </w:r>
      <w:r>
        <w:rPr>
          <w:sz w:val="20"/>
        </w:rPr>
        <w:t>лицом, являющимся</w:t>
      </w:r>
      <w:r>
        <w:rPr>
          <w:spacing w:val="-4"/>
          <w:sz w:val="20"/>
        </w:rPr>
        <w:t xml:space="preserve"> </w:t>
      </w:r>
      <w:r>
        <w:rPr>
          <w:sz w:val="20"/>
        </w:rPr>
        <w:t>клиентом</w:t>
      </w:r>
      <w:r>
        <w:rPr>
          <w:spacing w:val="-6"/>
          <w:sz w:val="20"/>
        </w:rPr>
        <w:t xml:space="preserve"> </w:t>
      </w:r>
      <w:r>
        <w:rPr>
          <w:sz w:val="20"/>
        </w:rPr>
        <w:t>Участника</w:t>
      </w:r>
      <w:r>
        <w:rPr>
          <w:spacing w:val="-6"/>
          <w:sz w:val="20"/>
        </w:rPr>
        <w:t xml:space="preserve"> </w:t>
      </w:r>
      <w:r>
        <w:rPr>
          <w:sz w:val="20"/>
        </w:rPr>
        <w:t>СБП</w:t>
      </w:r>
      <w:r>
        <w:rPr>
          <w:spacing w:val="-1"/>
          <w:sz w:val="20"/>
        </w:rPr>
        <w:t xml:space="preserve"> </w:t>
      </w:r>
      <w:r>
        <w:rPr>
          <w:sz w:val="20"/>
        </w:rPr>
        <w:t>и</w:t>
      </w:r>
      <w:r>
        <w:rPr>
          <w:spacing w:val="-6"/>
          <w:sz w:val="20"/>
        </w:rPr>
        <w:t xml:space="preserve"> </w:t>
      </w:r>
      <w:r>
        <w:rPr>
          <w:sz w:val="20"/>
        </w:rPr>
        <w:t>имеющего доступ к Сервису СБП, которому известен Номер его мобильного телефона.</w:t>
      </w:r>
    </w:p>
    <w:p>
      <w:pPr>
        <w:pStyle w:val="a7"/>
        <w:numPr>
          <w:ilvl w:val="2"/>
          <w:numId w:val="1"/>
        </w:numPr>
        <w:tabs>
          <w:tab w:val="left" w:pos="842"/>
        </w:tabs>
        <w:ind w:right="112"/>
        <w:rPr>
          <w:sz w:val="20"/>
        </w:rPr>
      </w:pPr>
      <w:r>
        <w:rPr>
          <w:sz w:val="20"/>
        </w:rPr>
        <w:t>Выражает</w:t>
      </w:r>
      <w:r>
        <w:rPr>
          <w:spacing w:val="-14"/>
          <w:sz w:val="20"/>
        </w:rPr>
        <w:t xml:space="preserve"> </w:t>
      </w:r>
      <w:r>
        <w:rPr>
          <w:sz w:val="20"/>
        </w:rPr>
        <w:t>свое</w:t>
      </w:r>
      <w:r>
        <w:rPr>
          <w:spacing w:val="-14"/>
          <w:sz w:val="20"/>
        </w:rPr>
        <w:t xml:space="preserve"> </w:t>
      </w:r>
      <w:r>
        <w:rPr>
          <w:sz w:val="20"/>
        </w:rPr>
        <w:t>согласие</w:t>
      </w:r>
      <w:r>
        <w:rPr>
          <w:spacing w:val="-14"/>
          <w:sz w:val="20"/>
        </w:rPr>
        <w:t xml:space="preserve"> </w:t>
      </w:r>
      <w:r>
        <w:rPr>
          <w:sz w:val="20"/>
        </w:rPr>
        <w:t>на</w:t>
      </w:r>
      <w:r>
        <w:rPr>
          <w:spacing w:val="-14"/>
          <w:sz w:val="20"/>
        </w:rPr>
        <w:t xml:space="preserve"> </w:t>
      </w:r>
      <w:r>
        <w:rPr>
          <w:sz w:val="20"/>
        </w:rPr>
        <w:t>зачисление</w:t>
      </w:r>
      <w:r>
        <w:rPr>
          <w:spacing w:val="-14"/>
          <w:sz w:val="20"/>
        </w:rPr>
        <w:t xml:space="preserve"> </w:t>
      </w:r>
      <w:r>
        <w:rPr>
          <w:sz w:val="20"/>
        </w:rPr>
        <w:t>денежных</w:t>
      </w:r>
      <w:r>
        <w:rPr>
          <w:spacing w:val="-14"/>
          <w:sz w:val="20"/>
        </w:rPr>
        <w:t xml:space="preserve"> </w:t>
      </w:r>
      <w:r>
        <w:rPr>
          <w:sz w:val="20"/>
        </w:rPr>
        <w:t>средств</w:t>
      </w:r>
      <w:r>
        <w:rPr>
          <w:spacing w:val="-14"/>
          <w:sz w:val="20"/>
        </w:rPr>
        <w:t xml:space="preserve"> </w:t>
      </w:r>
      <w:r>
        <w:rPr>
          <w:sz w:val="20"/>
        </w:rPr>
        <w:t>с</w:t>
      </w:r>
      <w:r>
        <w:rPr>
          <w:spacing w:val="-14"/>
          <w:sz w:val="20"/>
        </w:rPr>
        <w:t xml:space="preserve"> </w:t>
      </w:r>
      <w:r>
        <w:rPr>
          <w:sz w:val="20"/>
        </w:rPr>
        <w:t>использованием</w:t>
      </w:r>
      <w:r>
        <w:rPr>
          <w:spacing w:val="-14"/>
          <w:sz w:val="20"/>
        </w:rPr>
        <w:t xml:space="preserve"> </w:t>
      </w:r>
      <w:r>
        <w:rPr>
          <w:sz w:val="20"/>
        </w:rPr>
        <w:t>Сервиса</w:t>
      </w:r>
      <w:r>
        <w:rPr>
          <w:spacing w:val="-13"/>
          <w:sz w:val="20"/>
        </w:rPr>
        <w:t xml:space="preserve"> </w:t>
      </w:r>
      <w:r>
        <w:rPr>
          <w:sz w:val="20"/>
        </w:rPr>
        <w:t>СБП</w:t>
      </w:r>
      <w:r>
        <w:rPr>
          <w:spacing w:val="-14"/>
          <w:sz w:val="20"/>
        </w:rPr>
        <w:t xml:space="preserve"> </w:t>
      </w:r>
      <w:r>
        <w:rPr>
          <w:sz w:val="20"/>
        </w:rPr>
        <w:t>по</w:t>
      </w:r>
      <w:r>
        <w:rPr>
          <w:spacing w:val="-14"/>
          <w:sz w:val="20"/>
        </w:rPr>
        <w:t xml:space="preserve"> </w:t>
      </w:r>
      <w:r>
        <w:rPr>
          <w:sz w:val="20"/>
        </w:rPr>
        <w:t>Номеру мобильного телефона, используемому в качестве идентификатора.</w:t>
      </w:r>
    </w:p>
    <w:p>
      <w:pPr>
        <w:pStyle w:val="a7"/>
        <w:numPr>
          <w:ilvl w:val="2"/>
          <w:numId w:val="1"/>
        </w:numPr>
        <w:tabs>
          <w:tab w:val="left" w:pos="842"/>
        </w:tabs>
        <w:ind w:right="110"/>
        <w:rPr>
          <w:sz w:val="20"/>
        </w:rPr>
      </w:pPr>
      <w:r>
        <w:rPr>
          <w:sz w:val="20"/>
        </w:rPr>
        <w:t>Выражает свое согласие на списание денежных средств с использованием Сервиса СБП по Номеру мобильного телефона, используемому в качестве идентификатора.</w:t>
      </w:r>
    </w:p>
    <w:p>
      <w:pPr>
        <w:pStyle w:val="a7"/>
        <w:numPr>
          <w:ilvl w:val="1"/>
          <w:numId w:val="1"/>
        </w:numPr>
        <w:tabs>
          <w:tab w:val="left" w:pos="842"/>
        </w:tabs>
        <w:ind w:right="107" w:hanging="709"/>
        <w:rPr>
          <w:sz w:val="20"/>
        </w:rPr>
      </w:pPr>
      <w:r>
        <w:rPr>
          <w:sz w:val="20"/>
        </w:rPr>
        <w:t>Признание недействительным какого-либо положения настоящих Условий не влечет недействительности других положений настоящих Условий, если иное не вытекает из признанного недействительным положения.</w:t>
      </w: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rPr>
          <w:sz w:val="20"/>
        </w:rPr>
      </w:pPr>
    </w:p>
    <w:p>
      <w:pPr>
        <w:tabs>
          <w:tab w:val="left" w:pos="842"/>
        </w:tabs>
        <w:ind w:right="107"/>
        <w:jc w:val="center"/>
        <w:rPr>
          <w:sz w:val="24"/>
          <w:szCs w:val="24"/>
        </w:rPr>
      </w:pPr>
      <w:r>
        <w:rPr>
          <w:sz w:val="24"/>
          <w:szCs w:val="24"/>
        </w:rPr>
        <w:lastRenderedPageBreak/>
        <w:t>УСЛОВИЯ</w:t>
      </w:r>
    </w:p>
    <w:p>
      <w:pPr>
        <w:tabs>
          <w:tab w:val="left" w:pos="842"/>
        </w:tabs>
        <w:ind w:right="107"/>
        <w:jc w:val="center"/>
        <w:rPr>
          <w:sz w:val="24"/>
          <w:szCs w:val="24"/>
        </w:rPr>
      </w:pPr>
      <w:r>
        <w:rPr>
          <w:sz w:val="24"/>
          <w:szCs w:val="24"/>
        </w:rPr>
        <w:t>оказания услуги перевода денежных средств в рамках Системы быстрых платежей в ООО банк «Элита» от 31.01.2025</w:t>
      </w:r>
    </w:p>
    <w:p>
      <w:pPr>
        <w:tabs>
          <w:tab w:val="left" w:pos="842"/>
        </w:tabs>
        <w:ind w:right="107"/>
        <w:rPr>
          <w:sz w:val="24"/>
          <w:szCs w:val="24"/>
        </w:rPr>
      </w:pPr>
      <w:r>
        <w:rPr>
          <w:sz w:val="24"/>
          <w:szCs w:val="24"/>
        </w:rPr>
        <w:tab/>
      </w:r>
    </w:p>
    <w:p>
      <w:pPr>
        <w:tabs>
          <w:tab w:val="left" w:pos="842"/>
        </w:tabs>
        <w:ind w:right="107"/>
        <w:rPr>
          <w:sz w:val="24"/>
          <w:szCs w:val="24"/>
        </w:rPr>
      </w:pPr>
    </w:p>
    <w:p>
      <w:pPr>
        <w:tabs>
          <w:tab w:val="left" w:pos="842"/>
        </w:tabs>
        <w:ind w:right="107"/>
        <w:rPr>
          <w:sz w:val="24"/>
          <w:szCs w:val="24"/>
        </w:rPr>
      </w:pPr>
      <w:r>
        <w:rPr>
          <w:sz w:val="24"/>
          <w:szCs w:val="24"/>
        </w:rPr>
        <w:t>Разработан:</w:t>
      </w:r>
    </w:p>
    <w:p>
      <w:pPr>
        <w:tabs>
          <w:tab w:val="left" w:pos="842"/>
        </w:tabs>
        <w:ind w:right="107"/>
        <w:rPr>
          <w:sz w:val="24"/>
          <w:szCs w:val="24"/>
        </w:rPr>
      </w:pPr>
    </w:p>
    <w:p>
      <w:pPr>
        <w:tabs>
          <w:tab w:val="left" w:pos="842"/>
        </w:tabs>
        <w:ind w:right="107"/>
        <w:rPr>
          <w:sz w:val="24"/>
          <w:szCs w:val="24"/>
        </w:rPr>
      </w:pPr>
      <w:r>
        <w:rPr>
          <w:sz w:val="24"/>
          <w:szCs w:val="24"/>
        </w:rPr>
        <w:t>Начальник отдела банковских карт             __________________ Г.В. Харицкий</w:t>
      </w:r>
    </w:p>
    <w:p>
      <w:pPr>
        <w:tabs>
          <w:tab w:val="left" w:pos="842"/>
        </w:tabs>
        <w:ind w:right="107"/>
        <w:rPr>
          <w:sz w:val="24"/>
          <w:szCs w:val="24"/>
        </w:rPr>
      </w:pPr>
    </w:p>
    <w:p>
      <w:pPr>
        <w:tabs>
          <w:tab w:val="left" w:pos="842"/>
        </w:tabs>
        <w:ind w:right="107"/>
        <w:rPr>
          <w:sz w:val="24"/>
          <w:szCs w:val="24"/>
        </w:rPr>
      </w:pPr>
      <w:r>
        <w:rPr>
          <w:sz w:val="24"/>
          <w:szCs w:val="24"/>
        </w:rPr>
        <w:t xml:space="preserve"> </w:t>
      </w:r>
    </w:p>
    <w:p>
      <w:pPr>
        <w:tabs>
          <w:tab w:val="left" w:pos="842"/>
        </w:tabs>
        <w:ind w:right="107"/>
        <w:rPr>
          <w:sz w:val="24"/>
          <w:szCs w:val="24"/>
        </w:rPr>
      </w:pPr>
      <w:r>
        <w:rPr>
          <w:sz w:val="24"/>
          <w:szCs w:val="24"/>
        </w:rPr>
        <w:t>Согласовано:</w:t>
      </w:r>
    </w:p>
    <w:p>
      <w:pPr>
        <w:tabs>
          <w:tab w:val="left" w:pos="842"/>
        </w:tabs>
        <w:ind w:right="107"/>
        <w:rPr>
          <w:sz w:val="24"/>
          <w:szCs w:val="24"/>
        </w:rPr>
      </w:pPr>
    </w:p>
    <w:p>
      <w:pPr>
        <w:tabs>
          <w:tab w:val="left" w:pos="842"/>
        </w:tabs>
        <w:ind w:right="107"/>
        <w:rPr>
          <w:sz w:val="24"/>
          <w:szCs w:val="24"/>
        </w:rPr>
      </w:pPr>
      <w:r>
        <w:rPr>
          <w:sz w:val="24"/>
          <w:szCs w:val="24"/>
        </w:rPr>
        <w:t>Заместитель Председателя Правления        __________________ И.А. Саладущенков</w:t>
      </w:r>
    </w:p>
    <w:p>
      <w:pPr>
        <w:tabs>
          <w:tab w:val="left" w:pos="842"/>
        </w:tabs>
        <w:ind w:right="107"/>
        <w:rPr>
          <w:sz w:val="24"/>
          <w:szCs w:val="24"/>
        </w:rPr>
      </w:pPr>
    </w:p>
    <w:p>
      <w:pPr>
        <w:tabs>
          <w:tab w:val="left" w:pos="842"/>
        </w:tabs>
        <w:ind w:right="107"/>
        <w:rPr>
          <w:sz w:val="24"/>
          <w:szCs w:val="24"/>
        </w:rPr>
      </w:pPr>
    </w:p>
    <w:p>
      <w:pPr>
        <w:tabs>
          <w:tab w:val="left" w:pos="842"/>
        </w:tabs>
        <w:ind w:right="107"/>
        <w:rPr>
          <w:sz w:val="24"/>
          <w:szCs w:val="24"/>
        </w:rPr>
      </w:pPr>
    </w:p>
    <w:p>
      <w:pPr>
        <w:tabs>
          <w:tab w:val="left" w:pos="842"/>
        </w:tabs>
        <w:ind w:right="107"/>
        <w:rPr>
          <w:sz w:val="24"/>
          <w:szCs w:val="24"/>
        </w:rPr>
      </w:pPr>
      <w:r>
        <w:rPr>
          <w:sz w:val="24"/>
          <w:szCs w:val="24"/>
        </w:rPr>
        <w:t>Главный бухгалтер                                        __________________ О.Н. Степанова</w:t>
      </w:r>
    </w:p>
    <w:p>
      <w:pPr>
        <w:tabs>
          <w:tab w:val="left" w:pos="842"/>
        </w:tabs>
        <w:ind w:right="107"/>
        <w:rPr>
          <w:sz w:val="24"/>
          <w:szCs w:val="24"/>
        </w:rPr>
      </w:pPr>
    </w:p>
    <w:p>
      <w:pPr>
        <w:tabs>
          <w:tab w:val="left" w:pos="842"/>
        </w:tabs>
        <w:ind w:right="107"/>
        <w:rPr>
          <w:sz w:val="24"/>
          <w:szCs w:val="24"/>
        </w:rPr>
      </w:pPr>
    </w:p>
    <w:p>
      <w:pPr>
        <w:tabs>
          <w:tab w:val="left" w:pos="842"/>
        </w:tabs>
        <w:ind w:right="107"/>
        <w:rPr>
          <w:sz w:val="24"/>
          <w:szCs w:val="24"/>
        </w:rPr>
      </w:pPr>
      <w:r>
        <w:rPr>
          <w:sz w:val="24"/>
          <w:szCs w:val="24"/>
        </w:rPr>
        <w:t>Заместитель Председателя Правления-</w:t>
      </w:r>
    </w:p>
    <w:p>
      <w:pPr>
        <w:tabs>
          <w:tab w:val="left" w:pos="842"/>
        </w:tabs>
        <w:ind w:right="107"/>
        <w:rPr>
          <w:sz w:val="24"/>
          <w:szCs w:val="24"/>
        </w:rPr>
      </w:pPr>
      <w:r>
        <w:rPr>
          <w:sz w:val="24"/>
          <w:szCs w:val="24"/>
        </w:rPr>
        <w:t>Начальник управления безопасности          __________________ И.Ю. Осипов</w:t>
      </w:r>
    </w:p>
    <w:p>
      <w:pPr>
        <w:tabs>
          <w:tab w:val="left" w:pos="842"/>
        </w:tabs>
        <w:ind w:right="107"/>
        <w:rPr>
          <w:sz w:val="24"/>
          <w:szCs w:val="24"/>
        </w:rPr>
      </w:pPr>
    </w:p>
    <w:p>
      <w:pPr>
        <w:tabs>
          <w:tab w:val="left" w:pos="842"/>
        </w:tabs>
        <w:ind w:right="107"/>
        <w:rPr>
          <w:sz w:val="24"/>
          <w:szCs w:val="24"/>
        </w:rPr>
      </w:pPr>
    </w:p>
    <w:p>
      <w:pPr>
        <w:tabs>
          <w:tab w:val="left" w:pos="842"/>
        </w:tabs>
        <w:ind w:right="107"/>
        <w:rPr>
          <w:sz w:val="24"/>
          <w:szCs w:val="24"/>
        </w:rPr>
      </w:pPr>
    </w:p>
    <w:p>
      <w:pPr>
        <w:tabs>
          <w:tab w:val="left" w:pos="842"/>
        </w:tabs>
        <w:ind w:right="107"/>
        <w:rPr>
          <w:sz w:val="24"/>
          <w:szCs w:val="24"/>
        </w:rPr>
      </w:pPr>
      <w:r>
        <w:rPr>
          <w:sz w:val="24"/>
          <w:szCs w:val="24"/>
        </w:rPr>
        <w:t>Начальник управления развития                  __________________ А.С. Матвеев</w:t>
      </w:r>
    </w:p>
    <w:p>
      <w:pPr>
        <w:tabs>
          <w:tab w:val="left" w:pos="842"/>
        </w:tabs>
        <w:ind w:right="107"/>
        <w:rPr>
          <w:sz w:val="24"/>
          <w:szCs w:val="24"/>
        </w:rPr>
      </w:pPr>
    </w:p>
    <w:p>
      <w:pPr>
        <w:tabs>
          <w:tab w:val="left" w:pos="842"/>
        </w:tabs>
        <w:ind w:right="107"/>
        <w:rPr>
          <w:sz w:val="24"/>
          <w:szCs w:val="24"/>
        </w:rPr>
      </w:pPr>
    </w:p>
    <w:p>
      <w:pPr>
        <w:tabs>
          <w:tab w:val="left" w:pos="842"/>
        </w:tabs>
        <w:ind w:right="107"/>
        <w:rPr>
          <w:sz w:val="24"/>
          <w:szCs w:val="24"/>
        </w:rPr>
      </w:pPr>
    </w:p>
    <w:p>
      <w:pPr>
        <w:tabs>
          <w:tab w:val="left" w:pos="842"/>
        </w:tabs>
        <w:ind w:right="107"/>
        <w:rPr>
          <w:sz w:val="24"/>
          <w:szCs w:val="24"/>
        </w:rPr>
      </w:pPr>
      <w:r>
        <w:rPr>
          <w:sz w:val="24"/>
          <w:szCs w:val="24"/>
        </w:rPr>
        <w:t>Начальник операционного отдела                __________________ Т.С. Садковкина</w:t>
      </w:r>
    </w:p>
    <w:p>
      <w:pPr>
        <w:tabs>
          <w:tab w:val="left" w:pos="842"/>
        </w:tabs>
        <w:ind w:right="107"/>
        <w:rPr>
          <w:sz w:val="24"/>
          <w:szCs w:val="24"/>
        </w:rPr>
      </w:pPr>
    </w:p>
    <w:p>
      <w:pPr>
        <w:tabs>
          <w:tab w:val="left" w:pos="842"/>
        </w:tabs>
        <w:ind w:right="107"/>
        <w:rPr>
          <w:sz w:val="24"/>
          <w:szCs w:val="24"/>
        </w:rPr>
      </w:pPr>
    </w:p>
    <w:p>
      <w:pPr>
        <w:tabs>
          <w:tab w:val="left" w:pos="842"/>
        </w:tabs>
        <w:ind w:right="107"/>
        <w:rPr>
          <w:sz w:val="24"/>
          <w:szCs w:val="24"/>
        </w:rPr>
      </w:pPr>
    </w:p>
    <w:p>
      <w:pPr>
        <w:tabs>
          <w:tab w:val="left" w:pos="842"/>
        </w:tabs>
        <w:ind w:right="107"/>
        <w:rPr>
          <w:sz w:val="24"/>
          <w:szCs w:val="24"/>
        </w:rPr>
      </w:pPr>
      <w:r>
        <w:rPr>
          <w:sz w:val="24"/>
          <w:szCs w:val="24"/>
        </w:rPr>
        <w:t>Начальник юридической службы                 ___________________ О.А. Каширина</w:t>
      </w:r>
    </w:p>
    <w:p>
      <w:pPr>
        <w:tabs>
          <w:tab w:val="left" w:pos="842"/>
        </w:tabs>
        <w:ind w:right="107"/>
        <w:rPr>
          <w:sz w:val="24"/>
          <w:szCs w:val="24"/>
        </w:rPr>
      </w:pPr>
    </w:p>
    <w:p>
      <w:pPr>
        <w:tabs>
          <w:tab w:val="left" w:pos="842"/>
        </w:tabs>
        <w:ind w:right="107"/>
        <w:rPr>
          <w:sz w:val="24"/>
          <w:szCs w:val="24"/>
        </w:rPr>
      </w:pPr>
    </w:p>
    <w:p>
      <w:pPr>
        <w:tabs>
          <w:tab w:val="left" w:pos="842"/>
        </w:tabs>
        <w:ind w:right="107"/>
        <w:rPr>
          <w:sz w:val="24"/>
          <w:szCs w:val="24"/>
        </w:rPr>
      </w:pPr>
    </w:p>
    <w:p>
      <w:pPr>
        <w:tabs>
          <w:tab w:val="left" w:pos="842"/>
        </w:tabs>
        <w:ind w:right="107"/>
        <w:rPr>
          <w:sz w:val="24"/>
          <w:szCs w:val="24"/>
        </w:rPr>
      </w:pPr>
      <w:r>
        <w:rPr>
          <w:sz w:val="24"/>
          <w:szCs w:val="24"/>
        </w:rPr>
        <w:t>Руководитель СУР                                          ___________________ Т.А. Ларичева</w:t>
      </w:r>
    </w:p>
    <w:p>
      <w:pPr>
        <w:tabs>
          <w:tab w:val="left" w:pos="842"/>
        </w:tabs>
        <w:ind w:right="107"/>
        <w:rPr>
          <w:sz w:val="20"/>
        </w:rPr>
      </w:pPr>
    </w:p>
    <w:p>
      <w:pPr>
        <w:tabs>
          <w:tab w:val="left" w:pos="842"/>
        </w:tabs>
        <w:ind w:right="107"/>
        <w:rPr>
          <w:sz w:val="20"/>
        </w:rPr>
      </w:pPr>
    </w:p>
    <w:p>
      <w:pPr>
        <w:tabs>
          <w:tab w:val="left" w:pos="842"/>
        </w:tabs>
        <w:ind w:right="107"/>
        <w:rPr>
          <w:sz w:val="20"/>
        </w:rPr>
      </w:pPr>
    </w:p>
    <w:sectPr>
      <w:headerReference w:type="default" r:id="rId10"/>
      <w:footerReference w:type="default" r:id="rId11"/>
      <w:pgSz w:w="11910" w:h="16840"/>
      <w:pgMar w:top="780" w:right="460" w:bottom="740" w:left="1000" w:header="571" w:footer="4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3"/>
      <w:spacing w:line="14" w:lineRule="auto"/>
      <w:ind w:left="0" w:firstLine="0"/>
      <w:jc w:val="left"/>
    </w:pPr>
    <w:r>
      <w:rPr>
        <w:noProof/>
        <w:lang w:eastAsia="ru-RU"/>
      </w:rPr>
      <mc:AlternateContent>
        <mc:Choice Requires="wps">
          <w:drawing>
            <wp:anchor distT="0" distB="0" distL="114300" distR="114300" simplePos="0" relativeHeight="487327232" behindDoc="1" locked="0" layoutInCell="1" allowOverlap="1">
              <wp:simplePos x="0" y="0"/>
              <wp:positionH relativeFrom="page">
                <wp:posOffset>6877050</wp:posOffset>
              </wp:positionH>
              <wp:positionV relativeFrom="page">
                <wp:posOffset>10204450</wp:posOffset>
              </wp:positionV>
              <wp:extent cx="336550" cy="139700"/>
              <wp:effectExtent l="0" t="0" r="0" b="0"/>
              <wp:wrapNone/>
              <wp:docPr id="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spacing w:before="15"/>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docshape9" o:spid="_x0000_s1027" type="#_x0000_t202" style="position:absolute;margin-left:541.5pt;margin-top:803.5pt;width:26.5pt;height:11pt;z-index:-1598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" filled="f" stroked="f">
              <v:textbox inset="0,0,0,0">
                <w:txbxContent>
                  <w:p>
                    <w:pPr>
                      <w:spacing w:before="15"/>
                      <w:ind w:left="20"/>
                      <w:rPr>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a3"/>
      <w:spacing w:line="14" w:lineRule="auto"/>
      <w:ind w:left="0" w:firstLine="0"/>
      <w:jc w:val="left"/>
    </w:pPr>
    <w:r>
      <w:rPr>
        <w:noProof/>
        <w:lang w:eastAsia="ru-RU"/>
      </w:rPr>
      <mc:AlternateContent>
        <mc:Choice Requires="wps">
          <w:drawing>
            <wp:anchor distT="0" distB="0" distL="114300" distR="114300" simplePos="0" relativeHeight="487326720" behindDoc="1" locked="0" layoutInCell="1" allowOverlap="1">
              <wp:simplePos x="0" y="0"/>
              <wp:positionH relativeFrom="page">
                <wp:posOffset>7092315</wp:posOffset>
              </wp:positionH>
              <wp:positionV relativeFrom="page">
                <wp:posOffset>349885</wp:posOffset>
              </wp:positionV>
              <wp:extent cx="159385" cy="167005"/>
              <wp:effectExtent l="0" t="0" r="0" b="0"/>
              <wp:wrapNone/>
              <wp:docPr id="2"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pPr>
                            <w:pStyle w:val="a3"/>
                            <w:spacing w:before="12"/>
                            <w:ind w:left="60" w:firstLine="0"/>
                            <w:jc w:val="left"/>
                          </w:pPr>
                          <w:r>
                            <w:rPr>
                              <w:w w:val="99"/>
                            </w:rPr>
                            <w:fldChar w:fldCharType="begin"/>
                          </w:r>
                          <w:r>
                            <w:rPr>
                              <w:w w:val="99"/>
                            </w:rPr>
                            <w:instrText xml:space="preserve"> PAGE </w:instrText>
                          </w:r>
                          <w:r>
                            <w:rPr>
                              <w:w w:val="99"/>
                            </w:rPr>
                            <w:fldChar w:fldCharType="separate"/>
                          </w:r>
                          <w:r>
                            <w:rPr>
                              <w:noProof/>
                              <w:w w:val="99"/>
                            </w:rPr>
                            <w:t>9</w:t>
                          </w:r>
                          <w:r>
                            <w:rPr>
                              <w:w w:val="9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 o:spid="_x0000_s1026" type="#_x0000_t202" style="position:absolute;margin-left:558.45pt;margin-top:27.55pt;width:12.55pt;height:13.15pt;z-index:-1598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" filled="f" stroked="f">
              <v:textbox inset="0,0,0,0">
                <w:txbxContent>
                  <w:p>
                    <w:pPr>
                      <w:pStyle w:val="a3"/>
                      <w:spacing w:before="12"/>
                      <w:ind w:left="60" w:firstLine="0"/>
                      <w:jc w:val="left"/>
                    </w:pPr>
                    <w:r>
                      <w:rPr>
                        <w:w w:val="99"/>
                      </w:rPr>
                      <w:fldChar w:fldCharType="begin"/>
                    </w:r>
                    <w:r>
                      <w:rPr>
                        <w:w w:val="99"/>
                      </w:rPr>
                      <w:instrText xml:space="preserve"> PAGE </w:instrText>
                    </w:r>
                    <w:r>
                      <w:rPr>
                        <w:w w:val="99"/>
                      </w:rPr>
                      <w:fldChar w:fldCharType="separate"/>
                    </w:r>
                    <w:r>
                      <w:rPr>
                        <w:noProof/>
                        <w:w w:val="99"/>
                      </w:rPr>
                      <w:t>9</w:t>
                    </w:r>
                    <w:r>
                      <w:rPr>
                        <w:w w:val="99"/>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E5297"/>
    <w:multiLevelType w:val="hybridMultilevel"/>
    <w:tmpl w:val="44C0E60A"/>
    <w:lvl w:ilvl="0" w:tplc="9E3E38F6">
      <w:numFmt w:val="bullet"/>
      <w:lvlText w:val=""/>
      <w:lvlJc w:val="left"/>
      <w:pPr>
        <w:ind w:left="1020" w:hanging="358"/>
      </w:pPr>
      <w:rPr>
        <w:rFonts w:ascii="Symbol" w:eastAsia="Symbol" w:hAnsi="Symbol" w:cs="Symbol" w:hint="default"/>
        <w:b w:val="0"/>
        <w:bCs w:val="0"/>
        <w:i w:val="0"/>
        <w:iCs w:val="0"/>
        <w:w w:val="99"/>
        <w:sz w:val="20"/>
        <w:szCs w:val="20"/>
        <w:lang w:val="ru-RU" w:eastAsia="en-US" w:bidi="ar-SA"/>
      </w:rPr>
    </w:lvl>
    <w:lvl w:ilvl="1" w:tplc="A3801568">
      <w:numFmt w:val="bullet"/>
      <w:lvlText w:val="•"/>
      <w:lvlJc w:val="left"/>
      <w:pPr>
        <w:ind w:left="1606" w:hanging="358"/>
      </w:pPr>
      <w:rPr>
        <w:rFonts w:hint="default"/>
        <w:lang w:val="ru-RU" w:eastAsia="en-US" w:bidi="ar-SA"/>
      </w:rPr>
    </w:lvl>
    <w:lvl w:ilvl="2" w:tplc="791C8AE6">
      <w:numFmt w:val="bullet"/>
      <w:lvlText w:val="•"/>
      <w:lvlJc w:val="left"/>
      <w:pPr>
        <w:ind w:left="2193" w:hanging="358"/>
      </w:pPr>
      <w:rPr>
        <w:rFonts w:hint="default"/>
        <w:lang w:val="ru-RU" w:eastAsia="en-US" w:bidi="ar-SA"/>
      </w:rPr>
    </w:lvl>
    <w:lvl w:ilvl="3" w:tplc="31C24318">
      <w:numFmt w:val="bullet"/>
      <w:lvlText w:val="•"/>
      <w:lvlJc w:val="left"/>
      <w:pPr>
        <w:ind w:left="2779" w:hanging="358"/>
      </w:pPr>
      <w:rPr>
        <w:rFonts w:hint="default"/>
        <w:lang w:val="ru-RU" w:eastAsia="en-US" w:bidi="ar-SA"/>
      </w:rPr>
    </w:lvl>
    <w:lvl w:ilvl="4" w:tplc="6A26C432">
      <w:numFmt w:val="bullet"/>
      <w:lvlText w:val="•"/>
      <w:lvlJc w:val="left"/>
      <w:pPr>
        <w:ind w:left="3366" w:hanging="358"/>
      </w:pPr>
      <w:rPr>
        <w:rFonts w:hint="default"/>
        <w:lang w:val="ru-RU" w:eastAsia="en-US" w:bidi="ar-SA"/>
      </w:rPr>
    </w:lvl>
    <w:lvl w:ilvl="5" w:tplc="53CC0B4A">
      <w:numFmt w:val="bullet"/>
      <w:lvlText w:val="•"/>
      <w:lvlJc w:val="left"/>
      <w:pPr>
        <w:ind w:left="3953" w:hanging="358"/>
      </w:pPr>
      <w:rPr>
        <w:rFonts w:hint="default"/>
        <w:lang w:val="ru-RU" w:eastAsia="en-US" w:bidi="ar-SA"/>
      </w:rPr>
    </w:lvl>
    <w:lvl w:ilvl="6" w:tplc="72DA85B2">
      <w:numFmt w:val="bullet"/>
      <w:lvlText w:val="•"/>
      <w:lvlJc w:val="left"/>
      <w:pPr>
        <w:ind w:left="4539" w:hanging="358"/>
      </w:pPr>
      <w:rPr>
        <w:rFonts w:hint="default"/>
        <w:lang w:val="ru-RU" w:eastAsia="en-US" w:bidi="ar-SA"/>
      </w:rPr>
    </w:lvl>
    <w:lvl w:ilvl="7" w:tplc="9B20C1B4">
      <w:numFmt w:val="bullet"/>
      <w:lvlText w:val="•"/>
      <w:lvlJc w:val="left"/>
      <w:pPr>
        <w:ind w:left="5126" w:hanging="358"/>
      </w:pPr>
      <w:rPr>
        <w:rFonts w:hint="default"/>
        <w:lang w:val="ru-RU" w:eastAsia="en-US" w:bidi="ar-SA"/>
      </w:rPr>
    </w:lvl>
    <w:lvl w:ilvl="8" w:tplc="883287C6">
      <w:numFmt w:val="bullet"/>
      <w:lvlText w:val="•"/>
      <w:lvlJc w:val="left"/>
      <w:pPr>
        <w:ind w:left="5712" w:hanging="358"/>
      </w:pPr>
      <w:rPr>
        <w:rFonts w:hint="default"/>
        <w:lang w:val="ru-RU" w:eastAsia="en-US" w:bidi="ar-SA"/>
      </w:rPr>
    </w:lvl>
  </w:abstractNum>
  <w:abstractNum w:abstractNumId="1" w15:restartNumberingAfterBreak="0">
    <w:nsid w:val="06EB0E53"/>
    <w:multiLevelType w:val="hybridMultilevel"/>
    <w:tmpl w:val="8D403EE0"/>
    <w:lvl w:ilvl="0" w:tplc="9E7EF7C8">
      <w:numFmt w:val="bullet"/>
      <w:lvlText w:val=""/>
      <w:lvlJc w:val="left"/>
      <w:pPr>
        <w:ind w:left="490" w:hanging="358"/>
      </w:pPr>
      <w:rPr>
        <w:rFonts w:ascii="Symbol" w:eastAsia="Symbol" w:hAnsi="Symbol" w:cs="Symbol" w:hint="default"/>
        <w:b w:val="0"/>
        <w:bCs w:val="0"/>
        <w:i w:val="0"/>
        <w:iCs w:val="0"/>
        <w:w w:val="99"/>
        <w:sz w:val="20"/>
        <w:szCs w:val="20"/>
        <w:lang w:val="ru-RU" w:eastAsia="en-US" w:bidi="ar-SA"/>
      </w:rPr>
    </w:lvl>
    <w:lvl w:ilvl="1" w:tplc="73C4B88A">
      <w:numFmt w:val="bullet"/>
      <w:lvlText w:val="•"/>
      <w:lvlJc w:val="left"/>
      <w:pPr>
        <w:ind w:left="1085" w:hanging="358"/>
      </w:pPr>
      <w:rPr>
        <w:rFonts w:hint="default"/>
        <w:lang w:val="ru-RU" w:eastAsia="en-US" w:bidi="ar-SA"/>
      </w:rPr>
    </w:lvl>
    <w:lvl w:ilvl="2" w:tplc="0F2A12C8">
      <w:numFmt w:val="bullet"/>
      <w:lvlText w:val="•"/>
      <w:lvlJc w:val="left"/>
      <w:pPr>
        <w:ind w:left="1671" w:hanging="358"/>
      </w:pPr>
      <w:rPr>
        <w:rFonts w:hint="default"/>
        <w:lang w:val="ru-RU" w:eastAsia="en-US" w:bidi="ar-SA"/>
      </w:rPr>
    </w:lvl>
    <w:lvl w:ilvl="3" w:tplc="FAF8ACC0">
      <w:numFmt w:val="bullet"/>
      <w:lvlText w:val="•"/>
      <w:lvlJc w:val="left"/>
      <w:pPr>
        <w:ind w:left="2257" w:hanging="358"/>
      </w:pPr>
      <w:rPr>
        <w:rFonts w:hint="default"/>
        <w:lang w:val="ru-RU" w:eastAsia="en-US" w:bidi="ar-SA"/>
      </w:rPr>
    </w:lvl>
    <w:lvl w:ilvl="4" w:tplc="D1A65BFA">
      <w:numFmt w:val="bullet"/>
      <w:lvlText w:val="•"/>
      <w:lvlJc w:val="left"/>
      <w:pPr>
        <w:ind w:left="2843" w:hanging="358"/>
      </w:pPr>
      <w:rPr>
        <w:rFonts w:hint="default"/>
        <w:lang w:val="ru-RU" w:eastAsia="en-US" w:bidi="ar-SA"/>
      </w:rPr>
    </w:lvl>
    <w:lvl w:ilvl="5" w:tplc="F7C6EC3C">
      <w:numFmt w:val="bullet"/>
      <w:lvlText w:val="•"/>
      <w:lvlJc w:val="left"/>
      <w:pPr>
        <w:ind w:left="3429" w:hanging="358"/>
      </w:pPr>
      <w:rPr>
        <w:rFonts w:hint="default"/>
        <w:lang w:val="ru-RU" w:eastAsia="en-US" w:bidi="ar-SA"/>
      </w:rPr>
    </w:lvl>
    <w:lvl w:ilvl="6" w:tplc="61823E48">
      <w:numFmt w:val="bullet"/>
      <w:lvlText w:val="•"/>
      <w:lvlJc w:val="left"/>
      <w:pPr>
        <w:ind w:left="4014" w:hanging="358"/>
      </w:pPr>
      <w:rPr>
        <w:rFonts w:hint="default"/>
        <w:lang w:val="ru-RU" w:eastAsia="en-US" w:bidi="ar-SA"/>
      </w:rPr>
    </w:lvl>
    <w:lvl w:ilvl="7" w:tplc="A438A966">
      <w:numFmt w:val="bullet"/>
      <w:lvlText w:val="•"/>
      <w:lvlJc w:val="left"/>
      <w:pPr>
        <w:ind w:left="4600" w:hanging="358"/>
      </w:pPr>
      <w:rPr>
        <w:rFonts w:hint="default"/>
        <w:lang w:val="ru-RU" w:eastAsia="en-US" w:bidi="ar-SA"/>
      </w:rPr>
    </w:lvl>
    <w:lvl w:ilvl="8" w:tplc="1FFC7A38">
      <w:numFmt w:val="bullet"/>
      <w:lvlText w:val="•"/>
      <w:lvlJc w:val="left"/>
      <w:pPr>
        <w:ind w:left="5186" w:hanging="358"/>
      </w:pPr>
      <w:rPr>
        <w:rFonts w:hint="default"/>
        <w:lang w:val="ru-RU" w:eastAsia="en-US" w:bidi="ar-SA"/>
      </w:rPr>
    </w:lvl>
  </w:abstractNum>
  <w:abstractNum w:abstractNumId="2" w15:restartNumberingAfterBreak="0">
    <w:nsid w:val="0A03450A"/>
    <w:multiLevelType w:val="hybridMultilevel"/>
    <w:tmpl w:val="D4403298"/>
    <w:lvl w:ilvl="0" w:tplc="C0866FA0">
      <w:start w:val="8"/>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15:restartNumberingAfterBreak="0">
    <w:nsid w:val="0AC67F1C"/>
    <w:multiLevelType w:val="hybridMultilevel"/>
    <w:tmpl w:val="6F2A3EE6"/>
    <w:lvl w:ilvl="0" w:tplc="88B621B2">
      <w:numFmt w:val="bullet"/>
      <w:lvlText w:val=""/>
      <w:lvlJc w:val="left"/>
      <w:pPr>
        <w:ind w:left="490" w:hanging="358"/>
      </w:pPr>
      <w:rPr>
        <w:rFonts w:ascii="Symbol" w:eastAsia="Symbol" w:hAnsi="Symbol" w:cs="Symbol" w:hint="default"/>
        <w:b w:val="0"/>
        <w:bCs w:val="0"/>
        <w:i w:val="0"/>
        <w:iCs w:val="0"/>
        <w:w w:val="99"/>
        <w:sz w:val="20"/>
        <w:szCs w:val="20"/>
        <w:lang w:val="ru-RU" w:eastAsia="en-US" w:bidi="ar-SA"/>
      </w:rPr>
    </w:lvl>
    <w:lvl w:ilvl="1" w:tplc="01D21DC6">
      <w:numFmt w:val="bullet"/>
      <w:lvlText w:val="•"/>
      <w:lvlJc w:val="left"/>
      <w:pPr>
        <w:ind w:left="1085" w:hanging="358"/>
      </w:pPr>
      <w:rPr>
        <w:rFonts w:hint="default"/>
        <w:lang w:val="ru-RU" w:eastAsia="en-US" w:bidi="ar-SA"/>
      </w:rPr>
    </w:lvl>
    <w:lvl w:ilvl="2" w:tplc="8E5E593A">
      <w:numFmt w:val="bullet"/>
      <w:lvlText w:val="•"/>
      <w:lvlJc w:val="left"/>
      <w:pPr>
        <w:ind w:left="1671" w:hanging="358"/>
      </w:pPr>
      <w:rPr>
        <w:rFonts w:hint="default"/>
        <w:lang w:val="ru-RU" w:eastAsia="en-US" w:bidi="ar-SA"/>
      </w:rPr>
    </w:lvl>
    <w:lvl w:ilvl="3" w:tplc="837A599A">
      <w:numFmt w:val="bullet"/>
      <w:lvlText w:val="•"/>
      <w:lvlJc w:val="left"/>
      <w:pPr>
        <w:ind w:left="2257" w:hanging="358"/>
      </w:pPr>
      <w:rPr>
        <w:rFonts w:hint="default"/>
        <w:lang w:val="ru-RU" w:eastAsia="en-US" w:bidi="ar-SA"/>
      </w:rPr>
    </w:lvl>
    <w:lvl w:ilvl="4" w:tplc="DC042D1A">
      <w:numFmt w:val="bullet"/>
      <w:lvlText w:val="•"/>
      <w:lvlJc w:val="left"/>
      <w:pPr>
        <w:ind w:left="2843" w:hanging="358"/>
      </w:pPr>
      <w:rPr>
        <w:rFonts w:hint="default"/>
        <w:lang w:val="ru-RU" w:eastAsia="en-US" w:bidi="ar-SA"/>
      </w:rPr>
    </w:lvl>
    <w:lvl w:ilvl="5" w:tplc="C27EDE1C">
      <w:numFmt w:val="bullet"/>
      <w:lvlText w:val="•"/>
      <w:lvlJc w:val="left"/>
      <w:pPr>
        <w:ind w:left="3429" w:hanging="358"/>
      </w:pPr>
      <w:rPr>
        <w:rFonts w:hint="default"/>
        <w:lang w:val="ru-RU" w:eastAsia="en-US" w:bidi="ar-SA"/>
      </w:rPr>
    </w:lvl>
    <w:lvl w:ilvl="6" w:tplc="52C0FA68">
      <w:numFmt w:val="bullet"/>
      <w:lvlText w:val="•"/>
      <w:lvlJc w:val="left"/>
      <w:pPr>
        <w:ind w:left="4014" w:hanging="358"/>
      </w:pPr>
      <w:rPr>
        <w:rFonts w:hint="default"/>
        <w:lang w:val="ru-RU" w:eastAsia="en-US" w:bidi="ar-SA"/>
      </w:rPr>
    </w:lvl>
    <w:lvl w:ilvl="7" w:tplc="F0E068A8">
      <w:numFmt w:val="bullet"/>
      <w:lvlText w:val="•"/>
      <w:lvlJc w:val="left"/>
      <w:pPr>
        <w:ind w:left="4600" w:hanging="358"/>
      </w:pPr>
      <w:rPr>
        <w:rFonts w:hint="default"/>
        <w:lang w:val="ru-RU" w:eastAsia="en-US" w:bidi="ar-SA"/>
      </w:rPr>
    </w:lvl>
    <w:lvl w:ilvl="8" w:tplc="7390B6F8">
      <w:numFmt w:val="bullet"/>
      <w:lvlText w:val="•"/>
      <w:lvlJc w:val="left"/>
      <w:pPr>
        <w:ind w:left="5186" w:hanging="358"/>
      </w:pPr>
      <w:rPr>
        <w:rFonts w:hint="default"/>
        <w:lang w:val="ru-RU" w:eastAsia="en-US" w:bidi="ar-SA"/>
      </w:rPr>
    </w:lvl>
  </w:abstractNum>
  <w:abstractNum w:abstractNumId="4" w15:restartNumberingAfterBreak="0">
    <w:nsid w:val="0E5F12C1"/>
    <w:multiLevelType w:val="hybridMultilevel"/>
    <w:tmpl w:val="69DEC082"/>
    <w:lvl w:ilvl="0" w:tplc="F2BA4ABE">
      <w:numFmt w:val="bullet"/>
      <w:lvlText w:val=""/>
      <w:lvlJc w:val="left"/>
      <w:pPr>
        <w:ind w:left="643" w:hanging="358"/>
      </w:pPr>
      <w:rPr>
        <w:rFonts w:ascii="Symbol" w:eastAsia="Symbol" w:hAnsi="Symbol" w:cs="Symbol" w:hint="default"/>
        <w:b w:val="0"/>
        <w:bCs w:val="0"/>
        <w:i w:val="0"/>
        <w:iCs w:val="0"/>
        <w:w w:val="99"/>
        <w:sz w:val="20"/>
        <w:szCs w:val="20"/>
        <w:lang w:val="ru-RU" w:eastAsia="en-US" w:bidi="ar-SA"/>
      </w:rPr>
    </w:lvl>
    <w:lvl w:ilvl="1" w:tplc="CBB454A6">
      <w:numFmt w:val="bullet"/>
      <w:lvlText w:val="•"/>
      <w:lvlJc w:val="left"/>
      <w:pPr>
        <w:ind w:left="1227" w:hanging="358"/>
      </w:pPr>
      <w:rPr>
        <w:rFonts w:hint="default"/>
        <w:lang w:val="ru-RU" w:eastAsia="en-US" w:bidi="ar-SA"/>
      </w:rPr>
    </w:lvl>
    <w:lvl w:ilvl="2" w:tplc="D7EAE78A">
      <w:numFmt w:val="bullet"/>
      <w:lvlText w:val="•"/>
      <w:lvlJc w:val="left"/>
      <w:pPr>
        <w:ind w:left="1814" w:hanging="358"/>
      </w:pPr>
      <w:rPr>
        <w:rFonts w:hint="default"/>
        <w:lang w:val="ru-RU" w:eastAsia="en-US" w:bidi="ar-SA"/>
      </w:rPr>
    </w:lvl>
    <w:lvl w:ilvl="3" w:tplc="49FCC7B6">
      <w:numFmt w:val="bullet"/>
      <w:lvlText w:val="•"/>
      <w:lvlJc w:val="left"/>
      <w:pPr>
        <w:ind w:left="2401" w:hanging="358"/>
      </w:pPr>
      <w:rPr>
        <w:rFonts w:hint="default"/>
        <w:lang w:val="ru-RU" w:eastAsia="en-US" w:bidi="ar-SA"/>
      </w:rPr>
    </w:lvl>
    <w:lvl w:ilvl="4" w:tplc="445A7D04">
      <w:numFmt w:val="bullet"/>
      <w:lvlText w:val="•"/>
      <w:lvlJc w:val="left"/>
      <w:pPr>
        <w:ind w:left="2988" w:hanging="358"/>
      </w:pPr>
      <w:rPr>
        <w:rFonts w:hint="default"/>
        <w:lang w:val="ru-RU" w:eastAsia="en-US" w:bidi="ar-SA"/>
      </w:rPr>
    </w:lvl>
    <w:lvl w:ilvl="5" w:tplc="A966380E">
      <w:numFmt w:val="bullet"/>
      <w:lvlText w:val="•"/>
      <w:lvlJc w:val="left"/>
      <w:pPr>
        <w:ind w:left="3575" w:hanging="358"/>
      </w:pPr>
      <w:rPr>
        <w:rFonts w:hint="default"/>
        <w:lang w:val="ru-RU" w:eastAsia="en-US" w:bidi="ar-SA"/>
      </w:rPr>
    </w:lvl>
    <w:lvl w:ilvl="6" w:tplc="E668B802">
      <w:numFmt w:val="bullet"/>
      <w:lvlText w:val="•"/>
      <w:lvlJc w:val="left"/>
      <w:pPr>
        <w:ind w:left="4162" w:hanging="358"/>
      </w:pPr>
      <w:rPr>
        <w:rFonts w:hint="default"/>
        <w:lang w:val="ru-RU" w:eastAsia="en-US" w:bidi="ar-SA"/>
      </w:rPr>
    </w:lvl>
    <w:lvl w:ilvl="7" w:tplc="9D488234">
      <w:numFmt w:val="bullet"/>
      <w:lvlText w:val="•"/>
      <w:lvlJc w:val="left"/>
      <w:pPr>
        <w:ind w:left="4749" w:hanging="358"/>
      </w:pPr>
      <w:rPr>
        <w:rFonts w:hint="default"/>
        <w:lang w:val="ru-RU" w:eastAsia="en-US" w:bidi="ar-SA"/>
      </w:rPr>
    </w:lvl>
    <w:lvl w:ilvl="8" w:tplc="A0B4C7A4">
      <w:numFmt w:val="bullet"/>
      <w:lvlText w:val="•"/>
      <w:lvlJc w:val="left"/>
      <w:pPr>
        <w:ind w:left="5336" w:hanging="358"/>
      </w:pPr>
      <w:rPr>
        <w:rFonts w:hint="default"/>
        <w:lang w:val="ru-RU" w:eastAsia="en-US" w:bidi="ar-SA"/>
      </w:rPr>
    </w:lvl>
  </w:abstractNum>
  <w:abstractNum w:abstractNumId="5" w15:restartNumberingAfterBreak="0">
    <w:nsid w:val="0F11278F"/>
    <w:multiLevelType w:val="hybridMultilevel"/>
    <w:tmpl w:val="C9AC557C"/>
    <w:lvl w:ilvl="0" w:tplc="CF34AF8A">
      <w:numFmt w:val="bullet"/>
      <w:lvlText w:val=""/>
      <w:lvlJc w:val="left"/>
      <w:pPr>
        <w:ind w:left="643" w:hanging="358"/>
      </w:pPr>
      <w:rPr>
        <w:rFonts w:ascii="Symbol" w:eastAsia="Symbol" w:hAnsi="Symbol" w:cs="Symbol" w:hint="default"/>
        <w:b w:val="0"/>
        <w:bCs w:val="0"/>
        <w:i w:val="0"/>
        <w:iCs w:val="0"/>
        <w:w w:val="100"/>
        <w:sz w:val="22"/>
        <w:szCs w:val="22"/>
        <w:lang w:val="ru-RU" w:eastAsia="en-US" w:bidi="ar-SA"/>
      </w:rPr>
    </w:lvl>
    <w:lvl w:ilvl="1" w:tplc="D0CCDB3E">
      <w:numFmt w:val="bullet"/>
      <w:lvlText w:val="•"/>
      <w:lvlJc w:val="left"/>
      <w:pPr>
        <w:ind w:left="1227" w:hanging="358"/>
      </w:pPr>
      <w:rPr>
        <w:rFonts w:hint="default"/>
        <w:lang w:val="ru-RU" w:eastAsia="en-US" w:bidi="ar-SA"/>
      </w:rPr>
    </w:lvl>
    <w:lvl w:ilvl="2" w:tplc="81263180">
      <w:numFmt w:val="bullet"/>
      <w:lvlText w:val="•"/>
      <w:lvlJc w:val="left"/>
      <w:pPr>
        <w:ind w:left="1814" w:hanging="358"/>
      </w:pPr>
      <w:rPr>
        <w:rFonts w:hint="default"/>
        <w:lang w:val="ru-RU" w:eastAsia="en-US" w:bidi="ar-SA"/>
      </w:rPr>
    </w:lvl>
    <w:lvl w:ilvl="3" w:tplc="86863B56">
      <w:numFmt w:val="bullet"/>
      <w:lvlText w:val="•"/>
      <w:lvlJc w:val="left"/>
      <w:pPr>
        <w:ind w:left="2401" w:hanging="358"/>
      </w:pPr>
      <w:rPr>
        <w:rFonts w:hint="default"/>
        <w:lang w:val="ru-RU" w:eastAsia="en-US" w:bidi="ar-SA"/>
      </w:rPr>
    </w:lvl>
    <w:lvl w:ilvl="4" w:tplc="BBDC65E4">
      <w:numFmt w:val="bullet"/>
      <w:lvlText w:val="•"/>
      <w:lvlJc w:val="left"/>
      <w:pPr>
        <w:ind w:left="2988" w:hanging="358"/>
      </w:pPr>
      <w:rPr>
        <w:rFonts w:hint="default"/>
        <w:lang w:val="ru-RU" w:eastAsia="en-US" w:bidi="ar-SA"/>
      </w:rPr>
    </w:lvl>
    <w:lvl w:ilvl="5" w:tplc="42AE9C22">
      <w:numFmt w:val="bullet"/>
      <w:lvlText w:val="•"/>
      <w:lvlJc w:val="left"/>
      <w:pPr>
        <w:ind w:left="3575" w:hanging="358"/>
      </w:pPr>
      <w:rPr>
        <w:rFonts w:hint="default"/>
        <w:lang w:val="ru-RU" w:eastAsia="en-US" w:bidi="ar-SA"/>
      </w:rPr>
    </w:lvl>
    <w:lvl w:ilvl="6" w:tplc="4964F0AE">
      <w:numFmt w:val="bullet"/>
      <w:lvlText w:val="•"/>
      <w:lvlJc w:val="left"/>
      <w:pPr>
        <w:ind w:left="4162" w:hanging="358"/>
      </w:pPr>
      <w:rPr>
        <w:rFonts w:hint="default"/>
        <w:lang w:val="ru-RU" w:eastAsia="en-US" w:bidi="ar-SA"/>
      </w:rPr>
    </w:lvl>
    <w:lvl w:ilvl="7" w:tplc="D8B0510E">
      <w:numFmt w:val="bullet"/>
      <w:lvlText w:val="•"/>
      <w:lvlJc w:val="left"/>
      <w:pPr>
        <w:ind w:left="4749" w:hanging="358"/>
      </w:pPr>
      <w:rPr>
        <w:rFonts w:hint="default"/>
        <w:lang w:val="ru-RU" w:eastAsia="en-US" w:bidi="ar-SA"/>
      </w:rPr>
    </w:lvl>
    <w:lvl w:ilvl="8" w:tplc="1E620A54">
      <w:numFmt w:val="bullet"/>
      <w:lvlText w:val="•"/>
      <w:lvlJc w:val="left"/>
      <w:pPr>
        <w:ind w:left="5336" w:hanging="358"/>
      </w:pPr>
      <w:rPr>
        <w:rFonts w:hint="default"/>
        <w:lang w:val="ru-RU" w:eastAsia="en-US" w:bidi="ar-SA"/>
      </w:rPr>
    </w:lvl>
  </w:abstractNum>
  <w:abstractNum w:abstractNumId="6" w15:restartNumberingAfterBreak="0">
    <w:nsid w:val="17B2434B"/>
    <w:multiLevelType w:val="hybridMultilevel"/>
    <w:tmpl w:val="9E220B56"/>
    <w:lvl w:ilvl="0" w:tplc="3FBC669A">
      <w:numFmt w:val="bullet"/>
      <w:lvlText w:val=""/>
      <w:lvlJc w:val="left"/>
      <w:pPr>
        <w:ind w:left="490" w:hanging="358"/>
      </w:pPr>
      <w:rPr>
        <w:rFonts w:ascii="Symbol" w:eastAsia="Symbol" w:hAnsi="Symbol" w:cs="Symbol" w:hint="default"/>
        <w:b w:val="0"/>
        <w:bCs w:val="0"/>
        <w:i w:val="0"/>
        <w:iCs w:val="0"/>
        <w:w w:val="99"/>
        <w:sz w:val="20"/>
        <w:szCs w:val="20"/>
        <w:lang w:val="ru-RU" w:eastAsia="en-US" w:bidi="ar-SA"/>
      </w:rPr>
    </w:lvl>
    <w:lvl w:ilvl="1" w:tplc="8020F358">
      <w:numFmt w:val="bullet"/>
      <w:lvlText w:val="•"/>
      <w:lvlJc w:val="left"/>
      <w:pPr>
        <w:ind w:left="1085" w:hanging="358"/>
      </w:pPr>
      <w:rPr>
        <w:rFonts w:hint="default"/>
        <w:lang w:val="ru-RU" w:eastAsia="en-US" w:bidi="ar-SA"/>
      </w:rPr>
    </w:lvl>
    <w:lvl w:ilvl="2" w:tplc="25F80A38">
      <w:numFmt w:val="bullet"/>
      <w:lvlText w:val="•"/>
      <w:lvlJc w:val="left"/>
      <w:pPr>
        <w:ind w:left="1671" w:hanging="358"/>
      </w:pPr>
      <w:rPr>
        <w:rFonts w:hint="default"/>
        <w:lang w:val="ru-RU" w:eastAsia="en-US" w:bidi="ar-SA"/>
      </w:rPr>
    </w:lvl>
    <w:lvl w:ilvl="3" w:tplc="4A1C8502">
      <w:numFmt w:val="bullet"/>
      <w:lvlText w:val="•"/>
      <w:lvlJc w:val="left"/>
      <w:pPr>
        <w:ind w:left="2257" w:hanging="358"/>
      </w:pPr>
      <w:rPr>
        <w:rFonts w:hint="default"/>
        <w:lang w:val="ru-RU" w:eastAsia="en-US" w:bidi="ar-SA"/>
      </w:rPr>
    </w:lvl>
    <w:lvl w:ilvl="4" w:tplc="05C00318">
      <w:numFmt w:val="bullet"/>
      <w:lvlText w:val="•"/>
      <w:lvlJc w:val="left"/>
      <w:pPr>
        <w:ind w:left="2843" w:hanging="358"/>
      </w:pPr>
      <w:rPr>
        <w:rFonts w:hint="default"/>
        <w:lang w:val="ru-RU" w:eastAsia="en-US" w:bidi="ar-SA"/>
      </w:rPr>
    </w:lvl>
    <w:lvl w:ilvl="5" w:tplc="F1E6C156">
      <w:numFmt w:val="bullet"/>
      <w:lvlText w:val="•"/>
      <w:lvlJc w:val="left"/>
      <w:pPr>
        <w:ind w:left="3429" w:hanging="358"/>
      </w:pPr>
      <w:rPr>
        <w:rFonts w:hint="default"/>
        <w:lang w:val="ru-RU" w:eastAsia="en-US" w:bidi="ar-SA"/>
      </w:rPr>
    </w:lvl>
    <w:lvl w:ilvl="6" w:tplc="7C181538">
      <w:numFmt w:val="bullet"/>
      <w:lvlText w:val="•"/>
      <w:lvlJc w:val="left"/>
      <w:pPr>
        <w:ind w:left="4014" w:hanging="358"/>
      </w:pPr>
      <w:rPr>
        <w:rFonts w:hint="default"/>
        <w:lang w:val="ru-RU" w:eastAsia="en-US" w:bidi="ar-SA"/>
      </w:rPr>
    </w:lvl>
    <w:lvl w:ilvl="7" w:tplc="7DA48D7C">
      <w:numFmt w:val="bullet"/>
      <w:lvlText w:val="•"/>
      <w:lvlJc w:val="left"/>
      <w:pPr>
        <w:ind w:left="4600" w:hanging="358"/>
      </w:pPr>
      <w:rPr>
        <w:rFonts w:hint="default"/>
        <w:lang w:val="ru-RU" w:eastAsia="en-US" w:bidi="ar-SA"/>
      </w:rPr>
    </w:lvl>
    <w:lvl w:ilvl="8" w:tplc="611CEA8C">
      <w:numFmt w:val="bullet"/>
      <w:lvlText w:val="•"/>
      <w:lvlJc w:val="left"/>
      <w:pPr>
        <w:ind w:left="5186" w:hanging="358"/>
      </w:pPr>
      <w:rPr>
        <w:rFonts w:hint="default"/>
        <w:lang w:val="ru-RU" w:eastAsia="en-US" w:bidi="ar-SA"/>
      </w:rPr>
    </w:lvl>
  </w:abstractNum>
  <w:abstractNum w:abstractNumId="7" w15:restartNumberingAfterBreak="0">
    <w:nsid w:val="1AF608C2"/>
    <w:multiLevelType w:val="multilevel"/>
    <w:tmpl w:val="43707D44"/>
    <w:lvl w:ilvl="0">
      <w:start w:val="5"/>
      <w:numFmt w:val="decimal"/>
      <w:lvlText w:val="%1"/>
      <w:lvlJc w:val="left"/>
      <w:pPr>
        <w:ind w:left="841" w:hanging="709"/>
      </w:pPr>
      <w:rPr>
        <w:rFonts w:hint="default"/>
        <w:lang w:val="ru-RU" w:eastAsia="en-US" w:bidi="ar-SA"/>
      </w:rPr>
    </w:lvl>
    <w:lvl w:ilvl="1">
      <w:start w:val="1"/>
      <w:numFmt w:val="decimal"/>
      <w:lvlText w:val="%1.%2."/>
      <w:lvlJc w:val="left"/>
      <w:pPr>
        <w:ind w:left="841" w:hanging="709"/>
      </w:pPr>
      <w:rPr>
        <w:rFonts w:ascii="Arial" w:eastAsia="Arial" w:hAnsi="Arial" w:cs="Arial" w:hint="default"/>
        <w:b/>
        <w:bCs/>
        <w:i w:val="0"/>
        <w:iCs w:val="0"/>
        <w:spacing w:val="-1"/>
        <w:w w:val="99"/>
        <w:sz w:val="20"/>
        <w:szCs w:val="20"/>
        <w:lang w:val="ru-RU" w:eastAsia="en-US" w:bidi="ar-SA"/>
      </w:rPr>
    </w:lvl>
    <w:lvl w:ilvl="2">
      <w:start w:val="1"/>
      <w:numFmt w:val="decimal"/>
      <w:lvlText w:val="%1.%2.%3."/>
      <w:lvlJc w:val="left"/>
      <w:pPr>
        <w:ind w:left="841" w:hanging="709"/>
      </w:pPr>
      <w:rPr>
        <w:rFonts w:ascii="Arial" w:eastAsia="Arial" w:hAnsi="Arial" w:cs="Arial" w:hint="default"/>
        <w:b/>
        <w:bCs/>
        <w:i w:val="0"/>
        <w:iCs w:val="0"/>
        <w:spacing w:val="-1"/>
        <w:w w:val="99"/>
        <w:sz w:val="20"/>
        <w:szCs w:val="20"/>
        <w:lang w:val="ru-RU" w:eastAsia="en-US" w:bidi="ar-SA"/>
      </w:rPr>
    </w:lvl>
    <w:lvl w:ilvl="3">
      <w:numFmt w:val="bullet"/>
      <w:lvlText w:val=""/>
      <w:lvlJc w:val="left"/>
      <w:pPr>
        <w:ind w:left="1266" w:hanging="425"/>
      </w:pPr>
      <w:rPr>
        <w:rFonts w:ascii="Symbol" w:eastAsia="Symbol" w:hAnsi="Symbol" w:cs="Symbol" w:hint="default"/>
        <w:b w:val="0"/>
        <w:bCs w:val="0"/>
        <w:i w:val="0"/>
        <w:iCs w:val="0"/>
        <w:w w:val="99"/>
        <w:sz w:val="20"/>
        <w:szCs w:val="20"/>
        <w:lang w:val="ru-RU" w:eastAsia="en-US" w:bidi="ar-SA"/>
      </w:rPr>
    </w:lvl>
    <w:lvl w:ilvl="4">
      <w:numFmt w:val="bullet"/>
      <w:lvlText w:val="•"/>
      <w:lvlJc w:val="left"/>
      <w:pPr>
        <w:ind w:left="4322" w:hanging="425"/>
      </w:pPr>
      <w:rPr>
        <w:rFonts w:hint="default"/>
        <w:lang w:val="ru-RU" w:eastAsia="en-US" w:bidi="ar-SA"/>
      </w:rPr>
    </w:lvl>
    <w:lvl w:ilvl="5">
      <w:numFmt w:val="bullet"/>
      <w:lvlText w:val="•"/>
      <w:lvlJc w:val="left"/>
      <w:pPr>
        <w:ind w:left="5342" w:hanging="425"/>
      </w:pPr>
      <w:rPr>
        <w:rFonts w:hint="default"/>
        <w:lang w:val="ru-RU" w:eastAsia="en-US" w:bidi="ar-SA"/>
      </w:rPr>
    </w:lvl>
    <w:lvl w:ilvl="6">
      <w:numFmt w:val="bullet"/>
      <w:lvlText w:val="•"/>
      <w:lvlJc w:val="left"/>
      <w:pPr>
        <w:ind w:left="6363" w:hanging="425"/>
      </w:pPr>
      <w:rPr>
        <w:rFonts w:hint="default"/>
        <w:lang w:val="ru-RU" w:eastAsia="en-US" w:bidi="ar-SA"/>
      </w:rPr>
    </w:lvl>
    <w:lvl w:ilvl="7">
      <w:numFmt w:val="bullet"/>
      <w:lvlText w:val="•"/>
      <w:lvlJc w:val="left"/>
      <w:pPr>
        <w:ind w:left="7384" w:hanging="425"/>
      </w:pPr>
      <w:rPr>
        <w:rFonts w:hint="default"/>
        <w:lang w:val="ru-RU" w:eastAsia="en-US" w:bidi="ar-SA"/>
      </w:rPr>
    </w:lvl>
    <w:lvl w:ilvl="8">
      <w:numFmt w:val="bullet"/>
      <w:lvlText w:val="•"/>
      <w:lvlJc w:val="left"/>
      <w:pPr>
        <w:ind w:left="8404" w:hanging="425"/>
      </w:pPr>
      <w:rPr>
        <w:rFonts w:hint="default"/>
        <w:lang w:val="ru-RU" w:eastAsia="en-US" w:bidi="ar-SA"/>
      </w:rPr>
    </w:lvl>
  </w:abstractNum>
  <w:abstractNum w:abstractNumId="8" w15:restartNumberingAfterBreak="0">
    <w:nsid w:val="1C581EAE"/>
    <w:multiLevelType w:val="multilevel"/>
    <w:tmpl w:val="3A7E773E"/>
    <w:lvl w:ilvl="0">
      <w:start w:val="7"/>
      <w:numFmt w:val="decimal"/>
      <w:lvlText w:val="%1"/>
      <w:lvlJc w:val="left"/>
      <w:pPr>
        <w:ind w:left="841" w:hanging="709"/>
      </w:pPr>
      <w:rPr>
        <w:rFonts w:hint="default"/>
        <w:lang w:val="ru-RU" w:eastAsia="en-US" w:bidi="ar-SA"/>
      </w:rPr>
    </w:lvl>
    <w:lvl w:ilvl="1">
      <w:start w:val="1"/>
      <w:numFmt w:val="decimal"/>
      <w:lvlText w:val="%1.%2."/>
      <w:lvlJc w:val="left"/>
      <w:pPr>
        <w:ind w:left="841" w:hanging="709"/>
      </w:pPr>
      <w:rPr>
        <w:rFonts w:ascii="Arial" w:eastAsia="Arial" w:hAnsi="Arial" w:cs="Arial" w:hint="default"/>
        <w:b/>
        <w:bCs/>
        <w:i w:val="0"/>
        <w:iCs w:val="0"/>
        <w:spacing w:val="-1"/>
        <w:w w:val="99"/>
        <w:sz w:val="20"/>
        <w:szCs w:val="20"/>
        <w:lang w:val="ru-RU" w:eastAsia="en-US" w:bidi="ar-SA"/>
      </w:rPr>
    </w:lvl>
    <w:lvl w:ilvl="2">
      <w:numFmt w:val="bullet"/>
      <w:lvlText w:val="•"/>
      <w:lvlJc w:val="left"/>
      <w:pPr>
        <w:ind w:left="2761" w:hanging="709"/>
      </w:pPr>
      <w:rPr>
        <w:rFonts w:hint="default"/>
        <w:lang w:val="ru-RU" w:eastAsia="en-US" w:bidi="ar-SA"/>
      </w:rPr>
    </w:lvl>
    <w:lvl w:ilvl="3">
      <w:numFmt w:val="bullet"/>
      <w:lvlText w:val="•"/>
      <w:lvlJc w:val="left"/>
      <w:pPr>
        <w:ind w:left="3721" w:hanging="709"/>
      </w:pPr>
      <w:rPr>
        <w:rFonts w:hint="default"/>
        <w:lang w:val="ru-RU" w:eastAsia="en-US" w:bidi="ar-SA"/>
      </w:rPr>
    </w:lvl>
    <w:lvl w:ilvl="4">
      <w:numFmt w:val="bullet"/>
      <w:lvlText w:val="•"/>
      <w:lvlJc w:val="left"/>
      <w:pPr>
        <w:ind w:left="4682" w:hanging="709"/>
      </w:pPr>
      <w:rPr>
        <w:rFonts w:hint="default"/>
        <w:lang w:val="ru-RU" w:eastAsia="en-US" w:bidi="ar-SA"/>
      </w:rPr>
    </w:lvl>
    <w:lvl w:ilvl="5">
      <w:numFmt w:val="bullet"/>
      <w:lvlText w:val="•"/>
      <w:lvlJc w:val="left"/>
      <w:pPr>
        <w:ind w:left="5643" w:hanging="709"/>
      </w:pPr>
      <w:rPr>
        <w:rFonts w:hint="default"/>
        <w:lang w:val="ru-RU" w:eastAsia="en-US" w:bidi="ar-SA"/>
      </w:rPr>
    </w:lvl>
    <w:lvl w:ilvl="6">
      <w:numFmt w:val="bullet"/>
      <w:lvlText w:val="•"/>
      <w:lvlJc w:val="left"/>
      <w:pPr>
        <w:ind w:left="6603" w:hanging="709"/>
      </w:pPr>
      <w:rPr>
        <w:rFonts w:hint="default"/>
        <w:lang w:val="ru-RU" w:eastAsia="en-US" w:bidi="ar-SA"/>
      </w:rPr>
    </w:lvl>
    <w:lvl w:ilvl="7">
      <w:numFmt w:val="bullet"/>
      <w:lvlText w:val="•"/>
      <w:lvlJc w:val="left"/>
      <w:pPr>
        <w:ind w:left="7564" w:hanging="709"/>
      </w:pPr>
      <w:rPr>
        <w:rFonts w:hint="default"/>
        <w:lang w:val="ru-RU" w:eastAsia="en-US" w:bidi="ar-SA"/>
      </w:rPr>
    </w:lvl>
    <w:lvl w:ilvl="8">
      <w:numFmt w:val="bullet"/>
      <w:lvlText w:val="•"/>
      <w:lvlJc w:val="left"/>
      <w:pPr>
        <w:ind w:left="8525" w:hanging="709"/>
      </w:pPr>
      <w:rPr>
        <w:rFonts w:hint="default"/>
        <w:lang w:val="ru-RU" w:eastAsia="en-US" w:bidi="ar-SA"/>
      </w:rPr>
    </w:lvl>
  </w:abstractNum>
  <w:abstractNum w:abstractNumId="9" w15:restartNumberingAfterBreak="0">
    <w:nsid w:val="1E805E30"/>
    <w:multiLevelType w:val="hybridMultilevel"/>
    <w:tmpl w:val="489E2F0A"/>
    <w:lvl w:ilvl="0" w:tplc="097E64CE">
      <w:numFmt w:val="bullet"/>
      <w:lvlText w:val=""/>
      <w:lvlJc w:val="left"/>
      <w:pPr>
        <w:ind w:left="493" w:hanging="360"/>
      </w:pPr>
      <w:rPr>
        <w:rFonts w:ascii="Symbol" w:eastAsia="Symbol" w:hAnsi="Symbol" w:cs="Symbol" w:hint="default"/>
        <w:b w:val="0"/>
        <w:bCs w:val="0"/>
        <w:i w:val="0"/>
        <w:iCs w:val="0"/>
        <w:w w:val="99"/>
        <w:sz w:val="20"/>
        <w:szCs w:val="20"/>
        <w:lang w:val="ru-RU" w:eastAsia="en-US" w:bidi="ar-SA"/>
      </w:rPr>
    </w:lvl>
    <w:lvl w:ilvl="1" w:tplc="A5183C6E">
      <w:numFmt w:val="bullet"/>
      <w:lvlText w:val="•"/>
      <w:lvlJc w:val="left"/>
      <w:pPr>
        <w:ind w:left="1085" w:hanging="360"/>
      </w:pPr>
      <w:rPr>
        <w:rFonts w:hint="default"/>
        <w:lang w:val="ru-RU" w:eastAsia="en-US" w:bidi="ar-SA"/>
      </w:rPr>
    </w:lvl>
    <w:lvl w:ilvl="2" w:tplc="A602245E">
      <w:numFmt w:val="bullet"/>
      <w:lvlText w:val="•"/>
      <w:lvlJc w:val="left"/>
      <w:pPr>
        <w:ind w:left="1671" w:hanging="360"/>
      </w:pPr>
      <w:rPr>
        <w:rFonts w:hint="default"/>
        <w:lang w:val="ru-RU" w:eastAsia="en-US" w:bidi="ar-SA"/>
      </w:rPr>
    </w:lvl>
    <w:lvl w:ilvl="3" w:tplc="7AAED108">
      <w:numFmt w:val="bullet"/>
      <w:lvlText w:val="•"/>
      <w:lvlJc w:val="left"/>
      <w:pPr>
        <w:ind w:left="2257" w:hanging="360"/>
      </w:pPr>
      <w:rPr>
        <w:rFonts w:hint="default"/>
        <w:lang w:val="ru-RU" w:eastAsia="en-US" w:bidi="ar-SA"/>
      </w:rPr>
    </w:lvl>
    <w:lvl w:ilvl="4" w:tplc="DB469C60">
      <w:numFmt w:val="bullet"/>
      <w:lvlText w:val="•"/>
      <w:lvlJc w:val="left"/>
      <w:pPr>
        <w:ind w:left="2843" w:hanging="360"/>
      </w:pPr>
      <w:rPr>
        <w:rFonts w:hint="default"/>
        <w:lang w:val="ru-RU" w:eastAsia="en-US" w:bidi="ar-SA"/>
      </w:rPr>
    </w:lvl>
    <w:lvl w:ilvl="5" w:tplc="79CE41D4">
      <w:numFmt w:val="bullet"/>
      <w:lvlText w:val="•"/>
      <w:lvlJc w:val="left"/>
      <w:pPr>
        <w:ind w:left="3429" w:hanging="360"/>
      </w:pPr>
      <w:rPr>
        <w:rFonts w:hint="default"/>
        <w:lang w:val="ru-RU" w:eastAsia="en-US" w:bidi="ar-SA"/>
      </w:rPr>
    </w:lvl>
    <w:lvl w:ilvl="6" w:tplc="DF160170">
      <w:numFmt w:val="bullet"/>
      <w:lvlText w:val="•"/>
      <w:lvlJc w:val="left"/>
      <w:pPr>
        <w:ind w:left="4014" w:hanging="360"/>
      </w:pPr>
      <w:rPr>
        <w:rFonts w:hint="default"/>
        <w:lang w:val="ru-RU" w:eastAsia="en-US" w:bidi="ar-SA"/>
      </w:rPr>
    </w:lvl>
    <w:lvl w:ilvl="7" w:tplc="787E0832">
      <w:numFmt w:val="bullet"/>
      <w:lvlText w:val="•"/>
      <w:lvlJc w:val="left"/>
      <w:pPr>
        <w:ind w:left="4600" w:hanging="360"/>
      </w:pPr>
      <w:rPr>
        <w:rFonts w:hint="default"/>
        <w:lang w:val="ru-RU" w:eastAsia="en-US" w:bidi="ar-SA"/>
      </w:rPr>
    </w:lvl>
    <w:lvl w:ilvl="8" w:tplc="B4C0C7C6">
      <w:numFmt w:val="bullet"/>
      <w:lvlText w:val="•"/>
      <w:lvlJc w:val="left"/>
      <w:pPr>
        <w:ind w:left="5186" w:hanging="360"/>
      </w:pPr>
      <w:rPr>
        <w:rFonts w:hint="default"/>
        <w:lang w:val="ru-RU" w:eastAsia="en-US" w:bidi="ar-SA"/>
      </w:rPr>
    </w:lvl>
  </w:abstractNum>
  <w:abstractNum w:abstractNumId="10" w15:restartNumberingAfterBreak="0">
    <w:nsid w:val="244A6C39"/>
    <w:multiLevelType w:val="hybridMultilevel"/>
    <w:tmpl w:val="37FE9A7A"/>
    <w:lvl w:ilvl="0" w:tplc="CFE40620">
      <w:numFmt w:val="bullet"/>
      <w:lvlText w:val=""/>
      <w:lvlJc w:val="left"/>
      <w:pPr>
        <w:ind w:left="493" w:hanging="360"/>
      </w:pPr>
      <w:rPr>
        <w:rFonts w:ascii="Symbol" w:eastAsia="Symbol" w:hAnsi="Symbol" w:cs="Symbol" w:hint="default"/>
        <w:b w:val="0"/>
        <w:bCs w:val="0"/>
        <w:i w:val="0"/>
        <w:iCs w:val="0"/>
        <w:w w:val="99"/>
        <w:sz w:val="20"/>
        <w:szCs w:val="20"/>
        <w:lang w:val="ru-RU" w:eastAsia="en-US" w:bidi="ar-SA"/>
      </w:rPr>
    </w:lvl>
    <w:lvl w:ilvl="1" w:tplc="7CEA8CDE">
      <w:numFmt w:val="bullet"/>
      <w:lvlText w:val="•"/>
      <w:lvlJc w:val="left"/>
      <w:pPr>
        <w:ind w:left="1085" w:hanging="360"/>
      </w:pPr>
      <w:rPr>
        <w:rFonts w:hint="default"/>
        <w:lang w:val="ru-RU" w:eastAsia="en-US" w:bidi="ar-SA"/>
      </w:rPr>
    </w:lvl>
    <w:lvl w:ilvl="2" w:tplc="985226B0">
      <w:numFmt w:val="bullet"/>
      <w:lvlText w:val="•"/>
      <w:lvlJc w:val="left"/>
      <w:pPr>
        <w:ind w:left="1671" w:hanging="360"/>
      </w:pPr>
      <w:rPr>
        <w:rFonts w:hint="default"/>
        <w:lang w:val="ru-RU" w:eastAsia="en-US" w:bidi="ar-SA"/>
      </w:rPr>
    </w:lvl>
    <w:lvl w:ilvl="3" w:tplc="916EA430">
      <w:numFmt w:val="bullet"/>
      <w:lvlText w:val="•"/>
      <w:lvlJc w:val="left"/>
      <w:pPr>
        <w:ind w:left="2257" w:hanging="360"/>
      </w:pPr>
      <w:rPr>
        <w:rFonts w:hint="default"/>
        <w:lang w:val="ru-RU" w:eastAsia="en-US" w:bidi="ar-SA"/>
      </w:rPr>
    </w:lvl>
    <w:lvl w:ilvl="4" w:tplc="70886DD2">
      <w:numFmt w:val="bullet"/>
      <w:lvlText w:val="•"/>
      <w:lvlJc w:val="left"/>
      <w:pPr>
        <w:ind w:left="2843" w:hanging="360"/>
      </w:pPr>
      <w:rPr>
        <w:rFonts w:hint="default"/>
        <w:lang w:val="ru-RU" w:eastAsia="en-US" w:bidi="ar-SA"/>
      </w:rPr>
    </w:lvl>
    <w:lvl w:ilvl="5" w:tplc="A510E144">
      <w:numFmt w:val="bullet"/>
      <w:lvlText w:val="•"/>
      <w:lvlJc w:val="left"/>
      <w:pPr>
        <w:ind w:left="3429" w:hanging="360"/>
      </w:pPr>
      <w:rPr>
        <w:rFonts w:hint="default"/>
        <w:lang w:val="ru-RU" w:eastAsia="en-US" w:bidi="ar-SA"/>
      </w:rPr>
    </w:lvl>
    <w:lvl w:ilvl="6" w:tplc="72EE8E90">
      <w:numFmt w:val="bullet"/>
      <w:lvlText w:val="•"/>
      <w:lvlJc w:val="left"/>
      <w:pPr>
        <w:ind w:left="4014" w:hanging="360"/>
      </w:pPr>
      <w:rPr>
        <w:rFonts w:hint="default"/>
        <w:lang w:val="ru-RU" w:eastAsia="en-US" w:bidi="ar-SA"/>
      </w:rPr>
    </w:lvl>
    <w:lvl w:ilvl="7" w:tplc="A9826EF4">
      <w:numFmt w:val="bullet"/>
      <w:lvlText w:val="•"/>
      <w:lvlJc w:val="left"/>
      <w:pPr>
        <w:ind w:left="4600" w:hanging="360"/>
      </w:pPr>
      <w:rPr>
        <w:rFonts w:hint="default"/>
        <w:lang w:val="ru-RU" w:eastAsia="en-US" w:bidi="ar-SA"/>
      </w:rPr>
    </w:lvl>
    <w:lvl w:ilvl="8" w:tplc="0FBE730A">
      <w:numFmt w:val="bullet"/>
      <w:lvlText w:val="•"/>
      <w:lvlJc w:val="left"/>
      <w:pPr>
        <w:ind w:left="5186" w:hanging="360"/>
      </w:pPr>
      <w:rPr>
        <w:rFonts w:hint="default"/>
        <w:lang w:val="ru-RU" w:eastAsia="en-US" w:bidi="ar-SA"/>
      </w:rPr>
    </w:lvl>
  </w:abstractNum>
  <w:abstractNum w:abstractNumId="11" w15:restartNumberingAfterBreak="0">
    <w:nsid w:val="2D19492E"/>
    <w:multiLevelType w:val="hybridMultilevel"/>
    <w:tmpl w:val="79CE6F28"/>
    <w:lvl w:ilvl="0" w:tplc="BDCE02E6">
      <w:numFmt w:val="bullet"/>
      <w:lvlText w:val=""/>
      <w:lvlJc w:val="left"/>
      <w:pPr>
        <w:ind w:left="493" w:hanging="360"/>
      </w:pPr>
      <w:rPr>
        <w:rFonts w:ascii="Symbol" w:eastAsia="Symbol" w:hAnsi="Symbol" w:cs="Symbol" w:hint="default"/>
        <w:b w:val="0"/>
        <w:bCs w:val="0"/>
        <w:i w:val="0"/>
        <w:iCs w:val="0"/>
        <w:w w:val="99"/>
        <w:sz w:val="20"/>
        <w:szCs w:val="20"/>
        <w:lang w:val="ru-RU" w:eastAsia="en-US" w:bidi="ar-SA"/>
      </w:rPr>
    </w:lvl>
    <w:lvl w:ilvl="1" w:tplc="72024E34">
      <w:numFmt w:val="bullet"/>
      <w:lvlText w:val="•"/>
      <w:lvlJc w:val="left"/>
      <w:pPr>
        <w:ind w:left="1085" w:hanging="360"/>
      </w:pPr>
      <w:rPr>
        <w:rFonts w:hint="default"/>
        <w:lang w:val="ru-RU" w:eastAsia="en-US" w:bidi="ar-SA"/>
      </w:rPr>
    </w:lvl>
    <w:lvl w:ilvl="2" w:tplc="721C318C">
      <w:numFmt w:val="bullet"/>
      <w:lvlText w:val="•"/>
      <w:lvlJc w:val="left"/>
      <w:pPr>
        <w:ind w:left="1671" w:hanging="360"/>
      </w:pPr>
      <w:rPr>
        <w:rFonts w:hint="default"/>
        <w:lang w:val="ru-RU" w:eastAsia="en-US" w:bidi="ar-SA"/>
      </w:rPr>
    </w:lvl>
    <w:lvl w:ilvl="3" w:tplc="4DBC7C6A">
      <w:numFmt w:val="bullet"/>
      <w:lvlText w:val="•"/>
      <w:lvlJc w:val="left"/>
      <w:pPr>
        <w:ind w:left="2257" w:hanging="360"/>
      </w:pPr>
      <w:rPr>
        <w:rFonts w:hint="default"/>
        <w:lang w:val="ru-RU" w:eastAsia="en-US" w:bidi="ar-SA"/>
      </w:rPr>
    </w:lvl>
    <w:lvl w:ilvl="4" w:tplc="6FF0B8D4">
      <w:numFmt w:val="bullet"/>
      <w:lvlText w:val="•"/>
      <w:lvlJc w:val="left"/>
      <w:pPr>
        <w:ind w:left="2843" w:hanging="360"/>
      </w:pPr>
      <w:rPr>
        <w:rFonts w:hint="default"/>
        <w:lang w:val="ru-RU" w:eastAsia="en-US" w:bidi="ar-SA"/>
      </w:rPr>
    </w:lvl>
    <w:lvl w:ilvl="5" w:tplc="36641B58">
      <w:numFmt w:val="bullet"/>
      <w:lvlText w:val="•"/>
      <w:lvlJc w:val="left"/>
      <w:pPr>
        <w:ind w:left="3429" w:hanging="360"/>
      </w:pPr>
      <w:rPr>
        <w:rFonts w:hint="default"/>
        <w:lang w:val="ru-RU" w:eastAsia="en-US" w:bidi="ar-SA"/>
      </w:rPr>
    </w:lvl>
    <w:lvl w:ilvl="6" w:tplc="57FCC53A">
      <w:numFmt w:val="bullet"/>
      <w:lvlText w:val="•"/>
      <w:lvlJc w:val="left"/>
      <w:pPr>
        <w:ind w:left="4014" w:hanging="360"/>
      </w:pPr>
      <w:rPr>
        <w:rFonts w:hint="default"/>
        <w:lang w:val="ru-RU" w:eastAsia="en-US" w:bidi="ar-SA"/>
      </w:rPr>
    </w:lvl>
    <w:lvl w:ilvl="7" w:tplc="EED64A32">
      <w:numFmt w:val="bullet"/>
      <w:lvlText w:val="•"/>
      <w:lvlJc w:val="left"/>
      <w:pPr>
        <w:ind w:left="4600" w:hanging="360"/>
      </w:pPr>
      <w:rPr>
        <w:rFonts w:hint="default"/>
        <w:lang w:val="ru-RU" w:eastAsia="en-US" w:bidi="ar-SA"/>
      </w:rPr>
    </w:lvl>
    <w:lvl w:ilvl="8" w:tplc="C16E1C9E">
      <w:numFmt w:val="bullet"/>
      <w:lvlText w:val="•"/>
      <w:lvlJc w:val="left"/>
      <w:pPr>
        <w:ind w:left="5186" w:hanging="360"/>
      </w:pPr>
      <w:rPr>
        <w:rFonts w:hint="default"/>
        <w:lang w:val="ru-RU" w:eastAsia="en-US" w:bidi="ar-SA"/>
      </w:rPr>
    </w:lvl>
  </w:abstractNum>
  <w:abstractNum w:abstractNumId="12" w15:restartNumberingAfterBreak="0">
    <w:nsid w:val="2FC432D4"/>
    <w:multiLevelType w:val="multilevel"/>
    <w:tmpl w:val="E63ACB4E"/>
    <w:lvl w:ilvl="0">
      <w:start w:val="6"/>
      <w:numFmt w:val="decimal"/>
      <w:lvlText w:val="%1"/>
      <w:lvlJc w:val="left"/>
      <w:pPr>
        <w:ind w:left="841" w:hanging="709"/>
      </w:pPr>
      <w:rPr>
        <w:rFonts w:hint="default"/>
        <w:lang w:val="ru-RU" w:eastAsia="en-US" w:bidi="ar-SA"/>
      </w:rPr>
    </w:lvl>
    <w:lvl w:ilvl="1">
      <w:start w:val="1"/>
      <w:numFmt w:val="decimal"/>
      <w:lvlText w:val="%1.%2."/>
      <w:lvlJc w:val="left"/>
      <w:pPr>
        <w:ind w:left="841" w:hanging="709"/>
      </w:pPr>
      <w:rPr>
        <w:rFonts w:ascii="Arial" w:eastAsia="Arial" w:hAnsi="Arial" w:cs="Arial" w:hint="default"/>
        <w:b/>
        <w:bCs/>
        <w:i w:val="0"/>
        <w:iCs w:val="0"/>
        <w:spacing w:val="-1"/>
        <w:w w:val="99"/>
        <w:sz w:val="20"/>
        <w:szCs w:val="20"/>
        <w:lang w:val="ru-RU" w:eastAsia="en-US" w:bidi="ar-SA"/>
      </w:rPr>
    </w:lvl>
    <w:lvl w:ilvl="2">
      <w:numFmt w:val="bullet"/>
      <w:lvlText w:val="•"/>
      <w:lvlJc w:val="left"/>
      <w:pPr>
        <w:ind w:left="2761" w:hanging="709"/>
      </w:pPr>
      <w:rPr>
        <w:rFonts w:hint="default"/>
        <w:lang w:val="ru-RU" w:eastAsia="en-US" w:bidi="ar-SA"/>
      </w:rPr>
    </w:lvl>
    <w:lvl w:ilvl="3">
      <w:numFmt w:val="bullet"/>
      <w:lvlText w:val="•"/>
      <w:lvlJc w:val="left"/>
      <w:pPr>
        <w:ind w:left="3721" w:hanging="709"/>
      </w:pPr>
      <w:rPr>
        <w:rFonts w:hint="default"/>
        <w:lang w:val="ru-RU" w:eastAsia="en-US" w:bidi="ar-SA"/>
      </w:rPr>
    </w:lvl>
    <w:lvl w:ilvl="4">
      <w:numFmt w:val="bullet"/>
      <w:lvlText w:val="•"/>
      <w:lvlJc w:val="left"/>
      <w:pPr>
        <w:ind w:left="4682" w:hanging="709"/>
      </w:pPr>
      <w:rPr>
        <w:rFonts w:hint="default"/>
        <w:lang w:val="ru-RU" w:eastAsia="en-US" w:bidi="ar-SA"/>
      </w:rPr>
    </w:lvl>
    <w:lvl w:ilvl="5">
      <w:numFmt w:val="bullet"/>
      <w:lvlText w:val="•"/>
      <w:lvlJc w:val="left"/>
      <w:pPr>
        <w:ind w:left="5643" w:hanging="709"/>
      </w:pPr>
      <w:rPr>
        <w:rFonts w:hint="default"/>
        <w:lang w:val="ru-RU" w:eastAsia="en-US" w:bidi="ar-SA"/>
      </w:rPr>
    </w:lvl>
    <w:lvl w:ilvl="6">
      <w:numFmt w:val="bullet"/>
      <w:lvlText w:val="•"/>
      <w:lvlJc w:val="left"/>
      <w:pPr>
        <w:ind w:left="6603" w:hanging="709"/>
      </w:pPr>
      <w:rPr>
        <w:rFonts w:hint="default"/>
        <w:lang w:val="ru-RU" w:eastAsia="en-US" w:bidi="ar-SA"/>
      </w:rPr>
    </w:lvl>
    <w:lvl w:ilvl="7">
      <w:numFmt w:val="bullet"/>
      <w:lvlText w:val="•"/>
      <w:lvlJc w:val="left"/>
      <w:pPr>
        <w:ind w:left="7564" w:hanging="709"/>
      </w:pPr>
      <w:rPr>
        <w:rFonts w:hint="default"/>
        <w:lang w:val="ru-RU" w:eastAsia="en-US" w:bidi="ar-SA"/>
      </w:rPr>
    </w:lvl>
    <w:lvl w:ilvl="8">
      <w:numFmt w:val="bullet"/>
      <w:lvlText w:val="•"/>
      <w:lvlJc w:val="left"/>
      <w:pPr>
        <w:ind w:left="8525" w:hanging="709"/>
      </w:pPr>
      <w:rPr>
        <w:rFonts w:hint="default"/>
        <w:lang w:val="ru-RU" w:eastAsia="en-US" w:bidi="ar-SA"/>
      </w:rPr>
    </w:lvl>
  </w:abstractNum>
  <w:abstractNum w:abstractNumId="13" w15:restartNumberingAfterBreak="0">
    <w:nsid w:val="2FE808DA"/>
    <w:multiLevelType w:val="hybridMultilevel"/>
    <w:tmpl w:val="7362F840"/>
    <w:lvl w:ilvl="0" w:tplc="61CADA24">
      <w:numFmt w:val="bullet"/>
      <w:lvlText w:val=""/>
      <w:lvlJc w:val="left"/>
      <w:pPr>
        <w:ind w:left="643" w:hanging="358"/>
      </w:pPr>
      <w:rPr>
        <w:rFonts w:ascii="Symbol" w:eastAsia="Symbol" w:hAnsi="Symbol" w:cs="Symbol" w:hint="default"/>
        <w:b w:val="0"/>
        <w:bCs w:val="0"/>
        <w:i w:val="0"/>
        <w:iCs w:val="0"/>
        <w:w w:val="99"/>
        <w:sz w:val="20"/>
        <w:szCs w:val="20"/>
        <w:lang w:val="ru-RU" w:eastAsia="en-US" w:bidi="ar-SA"/>
      </w:rPr>
    </w:lvl>
    <w:lvl w:ilvl="1" w:tplc="59683D4E">
      <w:numFmt w:val="bullet"/>
      <w:lvlText w:val="•"/>
      <w:lvlJc w:val="left"/>
      <w:pPr>
        <w:ind w:left="1227" w:hanging="358"/>
      </w:pPr>
      <w:rPr>
        <w:rFonts w:hint="default"/>
        <w:lang w:val="ru-RU" w:eastAsia="en-US" w:bidi="ar-SA"/>
      </w:rPr>
    </w:lvl>
    <w:lvl w:ilvl="2" w:tplc="6C300B84">
      <w:numFmt w:val="bullet"/>
      <w:lvlText w:val="•"/>
      <w:lvlJc w:val="left"/>
      <w:pPr>
        <w:ind w:left="1814" w:hanging="358"/>
      </w:pPr>
      <w:rPr>
        <w:rFonts w:hint="default"/>
        <w:lang w:val="ru-RU" w:eastAsia="en-US" w:bidi="ar-SA"/>
      </w:rPr>
    </w:lvl>
    <w:lvl w:ilvl="3" w:tplc="40C06772">
      <w:numFmt w:val="bullet"/>
      <w:lvlText w:val="•"/>
      <w:lvlJc w:val="left"/>
      <w:pPr>
        <w:ind w:left="2401" w:hanging="358"/>
      </w:pPr>
      <w:rPr>
        <w:rFonts w:hint="default"/>
        <w:lang w:val="ru-RU" w:eastAsia="en-US" w:bidi="ar-SA"/>
      </w:rPr>
    </w:lvl>
    <w:lvl w:ilvl="4" w:tplc="1700D542">
      <w:numFmt w:val="bullet"/>
      <w:lvlText w:val="•"/>
      <w:lvlJc w:val="left"/>
      <w:pPr>
        <w:ind w:left="2988" w:hanging="358"/>
      </w:pPr>
      <w:rPr>
        <w:rFonts w:hint="default"/>
        <w:lang w:val="ru-RU" w:eastAsia="en-US" w:bidi="ar-SA"/>
      </w:rPr>
    </w:lvl>
    <w:lvl w:ilvl="5" w:tplc="D4403310">
      <w:numFmt w:val="bullet"/>
      <w:lvlText w:val="•"/>
      <w:lvlJc w:val="left"/>
      <w:pPr>
        <w:ind w:left="3575" w:hanging="358"/>
      </w:pPr>
      <w:rPr>
        <w:rFonts w:hint="default"/>
        <w:lang w:val="ru-RU" w:eastAsia="en-US" w:bidi="ar-SA"/>
      </w:rPr>
    </w:lvl>
    <w:lvl w:ilvl="6" w:tplc="5EB01B88">
      <w:numFmt w:val="bullet"/>
      <w:lvlText w:val="•"/>
      <w:lvlJc w:val="left"/>
      <w:pPr>
        <w:ind w:left="4162" w:hanging="358"/>
      </w:pPr>
      <w:rPr>
        <w:rFonts w:hint="default"/>
        <w:lang w:val="ru-RU" w:eastAsia="en-US" w:bidi="ar-SA"/>
      </w:rPr>
    </w:lvl>
    <w:lvl w:ilvl="7" w:tplc="8CD409C0">
      <w:numFmt w:val="bullet"/>
      <w:lvlText w:val="•"/>
      <w:lvlJc w:val="left"/>
      <w:pPr>
        <w:ind w:left="4749" w:hanging="358"/>
      </w:pPr>
      <w:rPr>
        <w:rFonts w:hint="default"/>
        <w:lang w:val="ru-RU" w:eastAsia="en-US" w:bidi="ar-SA"/>
      </w:rPr>
    </w:lvl>
    <w:lvl w:ilvl="8" w:tplc="816CB43A">
      <w:numFmt w:val="bullet"/>
      <w:lvlText w:val="•"/>
      <w:lvlJc w:val="left"/>
      <w:pPr>
        <w:ind w:left="5336" w:hanging="358"/>
      </w:pPr>
      <w:rPr>
        <w:rFonts w:hint="default"/>
        <w:lang w:val="ru-RU" w:eastAsia="en-US" w:bidi="ar-SA"/>
      </w:rPr>
    </w:lvl>
  </w:abstractNum>
  <w:abstractNum w:abstractNumId="14" w15:restartNumberingAfterBreak="0">
    <w:nsid w:val="308E7C10"/>
    <w:multiLevelType w:val="hybridMultilevel"/>
    <w:tmpl w:val="692C37C6"/>
    <w:lvl w:ilvl="0" w:tplc="F3C2E7DA">
      <w:numFmt w:val="bullet"/>
      <w:lvlText w:val=""/>
      <w:lvlJc w:val="left"/>
      <w:pPr>
        <w:ind w:left="1020" w:hanging="358"/>
      </w:pPr>
      <w:rPr>
        <w:rFonts w:ascii="Symbol" w:eastAsia="Symbol" w:hAnsi="Symbol" w:cs="Symbol" w:hint="default"/>
        <w:b w:val="0"/>
        <w:bCs w:val="0"/>
        <w:i w:val="0"/>
        <w:iCs w:val="0"/>
        <w:w w:val="99"/>
        <w:sz w:val="20"/>
        <w:szCs w:val="20"/>
        <w:lang w:val="ru-RU" w:eastAsia="en-US" w:bidi="ar-SA"/>
      </w:rPr>
    </w:lvl>
    <w:lvl w:ilvl="1" w:tplc="32741254">
      <w:numFmt w:val="bullet"/>
      <w:lvlText w:val="•"/>
      <w:lvlJc w:val="left"/>
      <w:pPr>
        <w:ind w:left="1606" w:hanging="358"/>
      </w:pPr>
      <w:rPr>
        <w:rFonts w:hint="default"/>
        <w:lang w:val="ru-RU" w:eastAsia="en-US" w:bidi="ar-SA"/>
      </w:rPr>
    </w:lvl>
    <w:lvl w:ilvl="2" w:tplc="9F3EBA9C">
      <w:numFmt w:val="bullet"/>
      <w:lvlText w:val="•"/>
      <w:lvlJc w:val="left"/>
      <w:pPr>
        <w:ind w:left="2193" w:hanging="358"/>
      </w:pPr>
      <w:rPr>
        <w:rFonts w:hint="default"/>
        <w:lang w:val="ru-RU" w:eastAsia="en-US" w:bidi="ar-SA"/>
      </w:rPr>
    </w:lvl>
    <w:lvl w:ilvl="3" w:tplc="98AEB5FE">
      <w:numFmt w:val="bullet"/>
      <w:lvlText w:val="•"/>
      <w:lvlJc w:val="left"/>
      <w:pPr>
        <w:ind w:left="2779" w:hanging="358"/>
      </w:pPr>
      <w:rPr>
        <w:rFonts w:hint="default"/>
        <w:lang w:val="ru-RU" w:eastAsia="en-US" w:bidi="ar-SA"/>
      </w:rPr>
    </w:lvl>
    <w:lvl w:ilvl="4" w:tplc="72745424">
      <w:numFmt w:val="bullet"/>
      <w:lvlText w:val="•"/>
      <w:lvlJc w:val="left"/>
      <w:pPr>
        <w:ind w:left="3366" w:hanging="358"/>
      </w:pPr>
      <w:rPr>
        <w:rFonts w:hint="default"/>
        <w:lang w:val="ru-RU" w:eastAsia="en-US" w:bidi="ar-SA"/>
      </w:rPr>
    </w:lvl>
    <w:lvl w:ilvl="5" w:tplc="77AED206">
      <w:numFmt w:val="bullet"/>
      <w:lvlText w:val="•"/>
      <w:lvlJc w:val="left"/>
      <w:pPr>
        <w:ind w:left="3953" w:hanging="358"/>
      </w:pPr>
      <w:rPr>
        <w:rFonts w:hint="default"/>
        <w:lang w:val="ru-RU" w:eastAsia="en-US" w:bidi="ar-SA"/>
      </w:rPr>
    </w:lvl>
    <w:lvl w:ilvl="6" w:tplc="D2CECDDE">
      <w:numFmt w:val="bullet"/>
      <w:lvlText w:val="•"/>
      <w:lvlJc w:val="left"/>
      <w:pPr>
        <w:ind w:left="4539" w:hanging="358"/>
      </w:pPr>
      <w:rPr>
        <w:rFonts w:hint="default"/>
        <w:lang w:val="ru-RU" w:eastAsia="en-US" w:bidi="ar-SA"/>
      </w:rPr>
    </w:lvl>
    <w:lvl w:ilvl="7" w:tplc="75826EA6">
      <w:numFmt w:val="bullet"/>
      <w:lvlText w:val="•"/>
      <w:lvlJc w:val="left"/>
      <w:pPr>
        <w:ind w:left="5126" w:hanging="358"/>
      </w:pPr>
      <w:rPr>
        <w:rFonts w:hint="default"/>
        <w:lang w:val="ru-RU" w:eastAsia="en-US" w:bidi="ar-SA"/>
      </w:rPr>
    </w:lvl>
    <w:lvl w:ilvl="8" w:tplc="7206DFCE">
      <w:numFmt w:val="bullet"/>
      <w:lvlText w:val="•"/>
      <w:lvlJc w:val="left"/>
      <w:pPr>
        <w:ind w:left="5712" w:hanging="358"/>
      </w:pPr>
      <w:rPr>
        <w:rFonts w:hint="default"/>
        <w:lang w:val="ru-RU" w:eastAsia="en-US" w:bidi="ar-SA"/>
      </w:rPr>
    </w:lvl>
  </w:abstractNum>
  <w:abstractNum w:abstractNumId="15" w15:restartNumberingAfterBreak="0">
    <w:nsid w:val="313441D8"/>
    <w:multiLevelType w:val="hybridMultilevel"/>
    <w:tmpl w:val="5A10B1DC"/>
    <w:lvl w:ilvl="0" w:tplc="C42A2366">
      <w:numFmt w:val="bullet"/>
      <w:lvlText w:val=""/>
      <w:lvlJc w:val="left"/>
      <w:pPr>
        <w:ind w:left="643" w:hanging="358"/>
      </w:pPr>
      <w:rPr>
        <w:rFonts w:ascii="Symbol" w:eastAsia="Symbol" w:hAnsi="Symbol" w:cs="Symbol" w:hint="default"/>
        <w:b w:val="0"/>
        <w:bCs w:val="0"/>
        <w:i w:val="0"/>
        <w:iCs w:val="0"/>
        <w:w w:val="99"/>
        <w:sz w:val="20"/>
        <w:szCs w:val="20"/>
        <w:lang w:val="ru-RU" w:eastAsia="en-US" w:bidi="ar-SA"/>
      </w:rPr>
    </w:lvl>
    <w:lvl w:ilvl="1" w:tplc="65AA9C50">
      <w:numFmt w:val="bullet"/>
      <w:lvlText w:val="•"/>
      <w:lvlJc w:val="left"/>
      <w:pPr>
        <w:ind w:left="1227" w:hanging="358"/>
      </w:pPr>
      <w:rPr>
        <w:rFonts w:hint="default"/>
        <w:lang w:val="ru-RU" w:eastAsia="en-US" w:bidi="ar-SA"/>
      </w:rPr>
    </w:lvl>
    <w:lvl w:ilvl="2" w:tplc="5212F234">
      <w:numFmt w:val="bullet"/>
      <w:lvlText w:val="•"/>
      <w:lvlJc w:val="left"/>
      <w:pPr>
        <w:ind w:left="1814" w:hanging="358"/>
      </w:pPr>
      <w:rPr>
        <w:rFonts w:hint="default"/>
        <w:lang w:val="ru-RU" w:eastAsia="en-US" w:bidi="ar-SA"/>
      </w:rPr>
    </w:lvl>
    <w:lvl w:ilvl="3" w:tplc="373C5AFE">
      <w:numFmt w:val="bullet"/>
      <w:lvlText w:val="•"/>
      <w:lvlJc w:val="left"/>
      <w:pPr>
        <w:ind w:left="2401" w:hanging="358"/>
      </w:pPr>
      <w:rPr>
        <w:rFonts w:hint="default"/>
        <w:lang w:val="ru-RU" w:eastAsia="en-US" w:bidi="ar-SA"/>
      </w:rPr>
    </w:lvl>
    <w:lvl w:ilvl="4" w:tplc="4F480ABC">
      <w:numFmt w:val="bullet"/>
      <w:lvlText w:val="•"/>
      <w:lvlJc w:val="left"/>
      <w:pPr>
        <w:ind w:left="2988" w:hanging="358"/>
      </w:pPr>
      <w:rPr>
        <w:rFonts w:hint="default"/>
        <w:lang w:val="ru-RU" w:eastAsia="en-US" w:bidi="ar-SA"/>
      </w:rPr>
    </w:lvl>
    <w:lvl w:ilvl="5" w:tplc="1B44793A">
      <w:numFmt w:val="bullet"/>
      <w:lvlText w:val="•"/>
      <w:lvlJc w:val="left"/>
      <w:pPr>
        <w:ind w:left="3575" w:hanging="358"/>
      </w:pPr>
      <w:rPr>
        <w:rFonts w:hint="default"/>
        <w:lang w:val="ru-RU" w:eastAsia="en-US" w:bidi="ar-SA"/>
      </w:rPr>
    </w:lvl>
    <w:lvl w:ilvl="6" w:tplc="0136F2D4">
      <w:numFmt w:val="bullet"/>
      <w:lvlText w:val="•"/>
      <w:lvlJc w:val="left"/>
      <w:pPr>
        <w:ind w:left="4162" w:hanging="358"/>
      </w:pPr>
      <w:rPr>
        <w:rFonts w:hint="default"/>
        <w:lang w:val="ru-RU" w:eastAsia="en-US" w:bidi="ar-SA"/>
      </w:rPr>
    </w:lvl>
    <w:lvl w:ilvl="7" w:tplc="3F04F7E0">
      <w:numFmt w:val="bullet"/>
      <w:lvlText w:val="•"/>
      <w:lvlJc w:val="left"/>
      <w:pPr>
        <w:ind w:left="4749" w:hanging="358"/>
      </w:pPr>
      <w:rPr>
        <w:rFonts w:hint="default"/>
        <w:lang w:val="ru-RU" w:eastAsia="en-US" w:bidi="ar-SA"/>
      </w:rPr>
    </w:lvl>
    <w:lvl w:ilvl="8" w:tplc="17B8370E">
      <w:numFmt w:val="bullet"/>
      <w:lvlText w:val="•"/>
      <w:lvlJc w:val="left"/>
      <w:pPr>
        <w:ind w:left="5336" w:hanging="358"/>
      </w:pPr>
      <w:rPr>
        <w:rFonts w:hint="default"/>
        <w:lang w:val="ru-RU" w:eastAsia="en-US" w:bidi="ar-SA"/>
      </w:rPr>
    </w:lvl>
  </w:abstractNum>
  <w:abstractNum w:abstractNumId="16" w15:restartNumberingAfterBreak="0">
    <w:nsid w:val="33D05EA8"/>
    <w:multiLevelType w:val="hybridMultilevel"/>
    <w:tmpl w:val="38268506"/>
    <w:lvl w:ilvl="0" w:tplc="C88070BA">
      <w:numFmt w:val="bullet"/>
      <w:lvlText w:val=""/>
      <w:lvlJc w:val="left"/>
      <w:pPr>
        <w:ind w:left="1020" w:hanging="358"/>
      </w:pPr>
      <w:rPr>
        <w:rFonts w:ascii="Symbol" w:eastAsia="Symbol" w:hAnsi="Symbol" w:cs="Symbol" w:hint="default"/>
        <w:b w:val="0"/>
        <w:bCs w:val="0"/>
        <w:i w:val="0"/>
        <w:iCs w:val="0"/>
        <w:w w:val="99"/>
        <w:sz w:val="20"/>
        <w:szCs w:val="20"/>
        <w:lang w:val="ru-RU" w:eastAsia="en-US" w:bidi="ar-SA"/>
      </w:rPr>
    </w:lvl>
    <w:lvl w:ilvl="1" w:tplc="303E029E">
      <w:numFmt w:val="bullet"/>
      <w:lvlText w:val="•"/>
      <w:lvlJc w:val="left"/>
      <w:pPr>
        <w:ind w:left="1606" w:hanging="358"/>
      </w:pPr>
      <w:rPr>
        <w:rFonts w:hint="default"/>
        <w:lang w:val="ru-RU" w:eastAsia="en-US" w:bidi="ar-SA"/>
      </w:rPr>
    </w:lvl>
    <w:lvl w:ilvl="2" w:tplc="BCA467C4">
      <w:numFmt w:val="bullet"/>
      <w:lvlText w:val="•"/>
      <w:lvlJc w:val="left"/>
      <w:pPr>
        <w:ind w:left="2193" w:hanging="358"/>
      </w:pPr>
      <w:rPr>
        <w:rFonts w:hint="default"/>
        <w:lang w:val="ru-RU" w:eastAsia="en-US" w:bidi="ar-SA"/>
      </w:rPr>
    </w:lvl>
    <w:lvl w:ilvl="3" w:tplc="5C488D4E">
      <w:numFmt w:val="bullet"/>
      <w:lvlText w:val="•"/>
      <w:lvlJc w:val="left"/>
      <w:pPr>
        <w:ind w:left="2779" w:hanging="358"/>
      </w:pPr>
      <w:rPr>
        <w:rFonts w:hint="default"/>
        <w:lang w:val="ru-RU" w:eastAsia="en-US" w:bidi="ar-SA"/>
      </w:rPr>
    </w:lvl>
    <w:lvl w:ilvl="4" w:tplc="4D96D8BA">
      <w:numFmt w:val="bullet"/>
      <w:lvlText w:val="•"/>
      <w:lvlJc w:val="left"/>
      <w:pPr>
        <w:ind w:left="3366" w:hanging="358"/>
      </w:pPr>
      <w:rPr>
        <w:rFonts w:hint="default"/>
        <w:lang w:val="ru-RU" w:eastAsia="en-US" w:bidi="ar-SA"/>
      </w:rPr>
    </w:lvl>
    <w:lvl w:ilvl="5" w:tplc="11DECAFA">
      <w:numFmt w:val="bullet"/>
      <w:lvlText w:val="•"/>
      <w:lvlJc w:val="left"/>
      <w:pPr>
        <w:ind w:left="3953" w:hanging="358"/>
      </w:pPr>
      <w:rPr>
        <w:rFonts w:hint="default"/>
        <w:lang w:val="ru-RU" w:eastAsia="en-US" w:bidi="ar-SA"/>
      </w:rPr>
    </w:lvl>
    <w:lvl w:ilvl="6" w:tplc="8BDCE994">
      <w:numFmt w:val="bullet"/>
      <w:lvlText w:val="•"/>
      <w:lvlJc w:val="left"/>
      <w:pPr>
        <w:ind w:left="4539" w:hanging="358"/>
      </w:pPr>
      <w:rPr>
        <w:rFonts w:hint="default"/>
        <w:lang w:val="ru-RU" w:eastAsia="en-US" w:bidi="ar-SA"/>
      </w:rPr>
    </w:lvl>
    <w:lvl w:ilvl="7" w:tplc="696A6410">
      <w:numFmt w:val="bullet"/>
      <w:lvlText w:val="•"/>
      <w:lvlJc w:val="left"/>
      <w:pPr>
        <w:ind w:left="5126" w:hanging="358"/>
      </w:pPr>
      <w:rPr>
        <w:rFonts w:hint="default"/>
        <w:lang w:val="ru-RU" w:eastAsia="en-US" w:bidi="ar-SA"/>
      </w:rPr>
    </w:lvl>
    <w:lvl w:ilvl="8" w:tplc="2B304DEC">
      <w:numFmt w:val="bullet"/>
      <w:lvlText w:val="•"/>
      <w:lvlJc w:val="left"/>
      <w:pPr>
        <w:ind w:left="5712" w:hanging="358"/>
      </w:pPr>
      <w:rPr>
        <w:rFonts w:hint="default"/>
        <w:lang w:val="ru-RU" w:eastAsia="en-US" w:bidi="ar-SA"/>
      </w:rPr>
    </w:lvl>
  </w:abstractNum>
  <w:abstractNum w:abstractNumId="17" w15:restartNumberingAfterBreak="0">
    <w:nsid w:val="3C4D09A5"/>
    <w:multiLevelType w:val="hybridMultilevel"/>
    <w:tmpl w:val="7D964A34"/>
    <w:lvl w:ilvl="0" w:tplc="1632E76E">
      <w:numFmt w:val="bullet"/>
      <w:lvlText w:val=""/>
      <w:lvlJc w:val="left"/>
      <w:pPr>
        <w:ind w:left="646" w:hanging="360"/>
      </w:pPr>
      <w:rPr>
        <w:rFonts w:ascii="Symbol" w:eastAsia="Symbol" w:hAnsi="Symbol" w:cs="Symbol" w:hint="default"/>
        <w:b w:val="0"/>
        <w:bCs w:val="0"/>
        <w:i w:val="0"/>
        <w:iCs w:val="0"/>
        <w:w w:val="99"/>
        <w:sz w:val="20"/>
        <w:szCs w:val="20"/>
        <w:lang w:val="ru-RU" w:eastAsia="en-US" w:bidi="ar-SA"/>
      </w:rPr>
    </w:lvl>
    <w:lvl w:ilvl="1" w:tplc="22D221C4">
      <w:numFmt w:val="bullet"/>
      <w:lvlText w:val="•"/>
      <w:lvlJc w:val="left"/>
      <w:pPr>
        <w:ind w:left="1227" w:hanging="360"/>
      </w:pPr>
      <w:rPr>
        <w:rFonts w:hint="default"/>
        <w:lang w:val="ru-RU" w:eastAsia="en-US" w:bidi="ar-SA"/>
      </w:rPr>
    </w:lvl>
    <w:lvl w:ilvl="2" w:tplc="BAB09518">
      <w:numFmt w:val="bullet"/>
      <w:lvlText w:val="•"/>
      <w:lvlJc w:val="left"/>
      <w:pPr>
        <w:ind w:left="1814" w:hanging="360"/>
      </w:pPr>
      <w:rPr>
        <w:rFonts w:hint="default"/>
        <w:lang w:val="ru-RU" w:eastAsia="en-US" w:bidi="ar-SA"/>
      </w:rPr>
    </w:lvl>
    <w:lvl w:ilvl="3" w:tplc="322ACE04">
      <w:numFmt w:val="bullet"/>
      <w:lvlText w:val="•"/>
      <w:lvlJc w:val="left"/>
      <w:pPr>
        <w:ind w:left="2401" w:hanging="360"/>
      </w:pPr>
      <w:rPr>
        <w:rFonts w:hint="default"/>
        <w:lang w:val="ru-RU" w:eastAsia="en-US" w:bidi="ar-SA"/>
      </w:rPr>
    </w:lvl>
    <w:lvl w:ilvl="4" w:tplc="E362A618">
      <w:numFmt w:val="bullet"/>
      <w:lvlText w:val="•"/>
      <w:lvlJc w:val="left"/>
      <w:pPr>
        <w:ind w:left="2988" w:hanging="360"/>
      </w:pPr>
      <w:rPr>
        <w:rFonts w:hint="default"/>
        <w:lang w:val="ru-RU" w:eastAsia="en-US" w:bidi="ar-SA"/>
      </w:rPr>
    </w:lvl>
    <w:lvl w:ilvl="5" w:tplc="814E2B34">
      <w:numFmt w:val="bullet"/>
      <w:lvlText w:val="•"/>
      <w:lvlJc w:val="left"/>
      <w:pPr>
        <w:ind w:left="3575" w:hanging="360"/>
      </w:pPr>
      <w:rPr>
        <w:rFonts w:hint="default"/>
        <w:lang w:val="ru-RU" w:eastAsia="en-US" w:bidi="ar-SA"/>
      </w:rPr>
    </w:lvl>
    <w:lvl w:ilvl="6" w:tplc="EEC22204">
      <w:numFmt w:val="bullet"/>
      <w:lvlText w:val="•"/>
      <w:lvlJc w:val="left"/>
      <w:pPr>
        <w:ind w:left="4162" w:hanging="360"/>
      </w:pPr>
      <w:rPr>
        <w:rFonts w:hint="default"/>
        <w:lang w:val="ru-RU" w:eastAsia="en-US" w:bidi="ar-SA"/>
      </w:rPr>
    </w:lvl>
    <w:lvl w:ilvl="7" w:tplc="3462053A">
      <w:numFmt w:val="bullet"/>
      <w:lvlText w:val="•"/>
      <w:lvlJc w:val="left"/>
      <w:pPr>
        <w:ind w:left="4749" w:hanging="360"/>
      </w:pPr>
      <w:rPr>
        <w:rFonts w:hint="default"/>
        <w:lang w:val="ru-RU" w:eastAsia="en-US" w:bidi="ar-SA"/>
      </w:rPr>
    </w:lvl>
    <w:lvl w:ilvl="8" w:tplc="BB9243BE">
      <w:numFmt w:val="bullet"/>
      <w:lvlText w:val="•"/>
      <w:lvlJc w:val="left"/>
      <w:pPr>
        <w:ind w:left="5336" w:hanging="360"/>
      </w:pPr>
      <w:rPr>
        <w:rFonts w:hint="default"/>
        <w:lang w:val="ru-RU" w:eastAsia="en-US" w:bidi="ar-SA"/>
      </w:rPr>
    </w:lvl>
  </w:abstractNum>
  <w:abstractNum w:abstractNumId="18" w15:restartNumberingAfterBreak="0">
    <w:nsid w:val="3D4B36F0"/>
    <w:multiLevelType w:val="multilevel"/>
    <w:tmpl w:val="1480E362"/>
    <w:lvl w:ilvl="0">
      <w:start w:val="3"/>
      <w:numFmt w:val="decimal"/>
      <w:lvlText w:val="%1"/>
      <w:lvlJc w:val="left"/>
      <w:pPr>
        <w:ind w:left="841" w:hanging="709"/>
      </w:pPr>
      <w:rPr>
        <w:rFonts w:hint="default"/>
        <w:lang w:val="ru-RU" w:eastAsia="en-US" w:bidi="ar-SA"/>
      </w:rPr>
    </w:lvl>
    <w:lvl w:ilvl="1">
      <w:start w:val="3"/>
      <w:numFmt w:val="decimal"/>
      <w:lvlText w:val="%1.%2"/>
      <w:lvlJc w:val="left"/>
      <w:pPr>
        <w:ind w:left="841" w:hanging="709"/>
      </w:pPr>
      <w:rPr>
        <w:rFonts w:hint="default"/>
        <w:lang w:val="ru-RU" w:eastAsia="en-US" w:bidi="ar-SA"/>
      </w:rPr>
    </w:lvl>
    <w:lvl w:ilvl="2">
      <w:start w:val="1"/>
      <w:numFmt w:val="decimal"/>
      <w:lvlText w:val="%1.%2.%3."/>
      <w:lvlJc w:val="left"/>
      <w:pPr>
        <w:ind w:left="841" w:hanging="709"/>
      </w:pPr>
      <w:rPr>
        <w:rFonts w:ascii="Arial" w:eastAsia="Arial" w:hAnsi="Arial" w:cs="Arial" w:hint="default"/>
        <w:b/>
        <w:bCs/>
        <w:i w:val="0"/>
        <w:iCs w:val="0"/>
        <w:spacing w:val="-1"/>
        <w:w w:val="99"/>
        <w:sz w:val="20"/>
        <w:szCs w:val="20"/>
        <w:lang w:val="ru-RU" w:eastAsia="en-US" w:bidi="ar-SA"/>
      </w:rPr>
    </w:lvl>
    <w:lvl w:ilvl="3">
      <w:numFmt w:val="bullet"/>
      <w:lvlText w:val="•"/>
      <w:lvlJc w:val="left"/>
      <w:pPr>
        <w:ind w:left="3721" w:hanging="709"/>
      </w:pPr>
      <w:rPr>
        <w:rFonts w:hint="default"/>
        <w:lang w:val="ru-RU" w:eastAsia="en-US" w:bidi="ar-SA"/>
      </w:rPr>
    </w:lvl>
    <w:lvl w:ilvl="4">
      <w:numFmt w:val="bullet"/>
      <w:lvlText w:val="•"/>
      <w:lvlJc w:val="left"/>
      <w:pPr>
        <w:ind w:left="4682" w:hanging="709"/>
      </w:pPr>
      <w:rPr>
        <w:rFonts w:hint="default"/>
        <w:lang w:val="ru-RU" w:eastAsia="en-US" w:bidi="ar-SA"/>
      </w:rPr>
    </w:lvl>
    <w:lvl w:ilvl="5">
      <w:numFmt w:val="bullet"/>
      <w:lvlText w:val="•"/>
      <w:lvlJc w:val="left"/>
      <w:pPr>
        <w:ind w:left="5643" w:hanging="709"/>
      </w:pPr>
      <w:rPr>
        <w:rFonts w:hint="default"/>
        <w:lang w:val="ru-RU" w:eastAsia="en-US" w:bidi="ar-SA"/>
      </w:rPr>
    </w:lvl>
    <w:lvl w:ilvl="6">
      <w:numFmt w:val="bullet"/>
      <w:lvlText w:val="•"/>
      <w:lvlJc w:val="left"/>
      <w:pPr>
        <w:ind w:left="6603" w:hanging="709"/>
      </w:pPr>
      <w:rPr>
        <w:rFonts w:hint="default"/>
        <w:lang w:val="ru-RU" w:eastAsia="en-US" w:bidi="ar-SA"/>
      </w:rPr>
    </w:lvl>
    <w:lvl w:ilvl="7">
      <w:numFmt w:val="bullet"/>
      <w:lvlText w:val="•"/>
      <w:lvlJc w:val="left"/>
      <w:pPr>
        <w:ind w:left="7564" w:hanging="709"/>
      </w:pPr>
      <w:rPr>
        <w:rFonts w:hint="default"/>
        <w:lang w:val="ru-RU" w:eastAsia="en-US" w:bidi="ar-SA"/>
      </w:rPr>
    </w:lvl>
    <w:lvl w:ilvl="8">
      <w:numFmt w:val="bullet"/>
      <w:lvlText w:val="•"/>
      <w:lvlJc w:val="left"/>
      <w:pPr>
        <w:ind w:left="8525" w:hanging="709"/>
      </w:pPr>
      <w:rPr>
        <w:rFonts w:hint="default"/>
        <w:lang w:val="ru-RU" w:eastAsia="en-US" w:bidi="ar-SA"/>
      </w:rPr>
    </w:lvl>
  </w:abstractNum>
  <w:abstractNum w:abstractNumId="19" w15:restartNumberingAfterBreak="0">
    <w:nsid w:val="407516A4"/>
    <w:multiLevelType w:val="hybridMultilevel"/>
    <w:tmpl w:val="AC64123C"/>
    <w:lvl w:ilvl="0" w:tplc="D506E6F2">
      <w:numFmt w:val="bullet"/>
      <w:lvlText w:val=""/>
      <w:lvlJc w:val="left"/>
      <w:pPr>
        <w:ind w:left="646" w:hanging="360"/>
      </w:pPr>
      <w:rPr>
        <w:rFonts w:ascii="Symbol" w:eastAsia="Symbol" w:hAnsi="Symbol" w:cs="Symbol" w:hint="default"/>
        <w:b w:val="0"/>
        <w:bCs w:val="0"/>
        <w:i w:val="0"/>
        <w:iCs w:val="0"/>
        <w:w w:val="99"/>
        <w:sz w:val="20"/>
        <w:szCs w:val="20"/>
        <w:lang w:val="ru-RU" w:eastAsia="en-US" w:bidi="ar-SA"/>
      </w:rPr>
    </w:lvl>
    <w:lvl w:ilvl="1" w:tplc="6AF48FBE">
      <w:numFmt w:val="bullet"/>
      <w:lvlText w:val="•"/>
      <w:lvlJc w:val="left"/>
      <w:pPr>
        <w:ind w:left="1227" w:hanging="360"/>
      </w:pPr>
      <w:rPr>
        <w:rFonts w:hint="default"/>
        <w:lang w:val="ru-RU" w:eastAsia="en-US" w:bidi="ar-SA"/>
      </w:rPr>
    </w:lvl>
    <w:lvl w:ilvl="2" w:tplc="DC846CC4">
      <w:numFmt w:val="bullet"/>
      <w:lvlText w:val="•"/>
      <w:lvlJc w:val="left"/>
      <w:pPr>
        <w:ind w:left="1814" w:hanging="360"/>
      </w:pPr>
      <w:rPr>
        <w:rFonts w:hint="default"/>
        <w:lang w:val="ru-RU" w:eastAsia="en-US" w:bidi="ar-SA"/>
      </w:rPr>
    </w:lvl>
    <w:lvl w:ilvl="3" w:tplc="F4783154">
      <w:numFmt w:val="bullet"/>
      <w:lvlText w:val="•"/>
      <w:lvlJc w:val="left"/>
      <w:pPr>
        <w:ind w:left="2401" w:hanging="360"/>
      </w:pPr>
      <w:rPr>
        <w:rFonts w:hint="default"/>
        <w:lang w:val="ru-RU" w:eastAsia="en-US" w:bidi="ar-SA"/>
      </w:rPr>
    </w:lvl>
    <w:lvl w:ilvl="4" w:tplc="B434AD32">
      <w:numFmt w:val="bullet"/>
      <w:lvlText w:val="•"/>
      <w:lvlJc w:val="left"/>
      <w:pPr>
        <w:ind w:left="2988" w:hanging="360"/>
      </w:pPr>
      <w:rPr>
        <w:rFonts w:hint="default"/>
        <w:lang w:val="ru-RU" w:eastAsia="en-US" w:bidi="ar-SA"/>
      </w:rPr>
    </w:lvl>
    <w:lvl w:ilvl="5" w:tplc="FAB20B42">
      <w:numFmt w:val="bullet"/>
      <w:lvlText w:val="•"/>
      <w:lvlJc w:val="left"/>
      <w:pPr>
        <w:ind w:left="3575" w:hanging="360"/>
      </w:pPr>
      <w:rPr>
        <w:rFonts w:hint="default"/>
        <w:lang w:val="ru-RU" w:eastAsia="en-US" w:bidi="ar-SA"/>
      </w:rPr>
    </w:lvl>
    <w:lvl w:ilvl="6" w:tplc="37D2E6EC">
      <w:numFmt w:val="bullet"/>
      <w:lvlText w:val="•"/>
      <w:lvlJc w:val="left"/>
      <w:pPr>
        <w:ind w:left="4162" w:hanging="360"/>
      </w:pPr>
      <w:rPr>
        <w:rFonts w:hint="default"/>
        <w:lang w:val="ru-RU" w:eastAsia="en-US" w:bidi="ar-SA"/>
      </w:rPr>
    </w:lvl>
    <w:lvl w:ilvl="7" w:tplc="69B84898">
      <w:numFmt w:val="bullet"/>
      <w:lvlText w:val="•"/>
      <w:lvlJc w:val="left"/>
      <w:pPr>
        <w:ind w:left="4749" w:hanging="360"/>
      </w:pPr>
      <w:rPr>
        <w:rFonts w:hint="default"/>
        <w:lang w:val="ru-RU" w:eastAsia="en-US" w:bidi="ar-SA"/>
      </w:rPr>
    </w:lvl>
    <w:lvl w:ilvl="8" w:tplc="6D829836">
      <w:numFmt w:val="bullet"/>
      <w:lvlText w:val="•"/>
      <w:lvlJc w:val="left"/>
      <w:pPr>
        <w:ind w:left="5336" w:hanging="360"/>
      </w:pPr>
      <w:rPr>
        <w:rFonts w:hint="default"/>
        <w:lang w:val="ru-RU" w:eastAsia="en-US" w:bidi="ar-SA"/>
      </w:rPr>
    </w:lvl>
  </w:abstractNum>
  <w:abstractNum w:abstractNumId="20" w15:restartNumberingAfterBreak="0">
    <w:nsid w:val="43B24235"/>
    <w:multiLevelType w:val="hybridMultilevel"/>
    <w:tmpl w:val="3A0E96A8"/>
    <w:lvl w:ilvl="0" w:tplc="4E160DCA">
      <w:numFmt w:val="bullet"/>
      <w:lvlText w:val=""/>
      <w:lvlJc w:val="left"/>
      <w:pPr>
        <w:ind w:left="1020" w:hanging="358"/>
      </w:pPr>
      <w:rPr>
        <w:rFonts w:ascii="Symbol" w:eastAsia="Symbol" w:hAnsi="Symbol" w:cs="Symbol" w:hint="default"/>
        <w:b w:val="0"/>
        <w:bCs w:val="0"/>
        <w:i w:val="0"/>
        <w:iCs w:val="0"/>
        <w:w w:val="99"/>
        <w:sz w:val="20"/>
        <w:szCs w:val="20"/>
        <w:lang w:val="ru-RU" w:eastAsia="en-US" w:bidi="ar-SA"/>
      </w:rPr>
    </w:lvl>
    <w:lvl w:ilvl="1" w:tplc="5E9E4E7C">
      <w:numFmt w:val="bullet"/>
      <w:lvlText w:val="•"/>
      <w:lvlJc w:val="left"/>
      <w:pPr>
        <w:ind w:left="1606" w:hanging="358"/>
      </w:pPr>
      <w:rPr>
        <w:rFonts w:hint="default"/>
        <w:lang w:val="ru-RU" w:eastAsia="en-US" w:bidi="ar-SA"/>
      </w:rPr>
    </w:lvl>
    <w:lvl w:ilvl="2" w:tplc="3F506E0C">
      <w:numFmt w:val="bullet"/>
      <w:lvlText w:val="•"/>
      <w:lvlJc w:val="left"/>
      <w:pPr>
        <w:ind w:left="2193" w:hanging="358"/>
      </w:pPr>
      <w:rPr>
        <w:rFonts w:hint="default"/>
        <w:lang w:val="ru-RU" w:eastAsia="en-US" w:bidi="ar-SA"/>
      </w:rPr>
    </w:lvl>
    <w:lvl w:ilvl="3" w:tplc="40CC42D8">
      <w:numFmt w:val="bullet"/>
      <w:lvlText w:val="•"/>
      <w:lvlJc w:val="left"/>
      <w:pPr>
        <w:ind w:left="2779" w:hanging="358"/>
      </w:pPr>
      <w:rPr>
        <w:rFonts w:hint="default"/>
        <w:lang w:val="ru-RU" w:eastAsia="en-US" w:bidi="ar-SA"/>
      </w:rPr>
    </w:lvl>
    <w:lvl w:ilvl="4" w:tplc="AF6A20EA">
      <w:numFmt w:val="bullet"/>
      <w:lvlText w:val="•"/>
      <w:lvlJc w:val="left"/>
      <w:pPr>
        <w:ind w:left="3366" w:hanging="358"/>
      </w:pPr>
      <w:rPr>
        <w:rFonts w:hint="default"/>
        <w:lang w:val="ru-RU" w:eastAsia="en-US" w:bidi="ar-SA"/>
      </w:rPr>
    </w:lvl>
    <w:lvl w:ilvl="5" w:tplc="21C6035A">
      <w:numFmt w:val="bullet"/>
      <w:lvlText w:val="•"/>
      <w:lvlJc w:val="left"/>
      <w:pPr>
        <w:ind w:left="3953" w:hanging="358"/>
      </w:pPr>
      <w:rPr>
        <w:rFonts w:hint="default"/>
        <w:lang w:val="ru-RU" w:eastAsia="en-US" w:bidi="ar-SA"/>
      </w:rPr>
    </w:lvl>
    <w:lvl w:ilvl="6" w:tplc="10864A50">
      <w:numFmt w:val="bullet"/>
      <w:lvlText w:val="•"/>
      <w:lvlJc w:val="left"/>
      <w:pPr>
        <w:ind w:left="4539" w:hanging="358"/>
      </w:pPr>
      <w:rPr>
        <w:rFonts w:hint="default"/>
        <w:lang w:val="ru-RU" w:eastAsia="en-US" w:bidi="ar-SA"/>
      </w:rPr>
    </w:lvl>
    <w:lvl w:ilvl="7" w:tplc="3A38CC2C">
      <w:numFmt w:val="bullet"/>
      <w:lvlText w:val="•"/>
      <w:lvlJc w:val="left"/>
      <w:pPr>
        <w:ind w:left="5126" w:hanging="358"/>
      </w:pPr>
      <w:rPr>
        <w:rFonts w:hint="default"/>
        <w:lang w:val="ru-RU" w:eastAsia="en-US" w:bidi="ar-SA"/>
      </w:rPr>
    </w:lvl>
    <w:lvl w:ilvl="8" w:tplc="2EAABB70">
      <w:numFmt w:val="bullet"/>
      <w:lvlText w:val="•"/>
      <w:lvlJc w:val="left"/>
      <w:pPr>
        <w:ind w:left="5712" w:hanging="358"/>
      </w:pPr>
      <w:rPr>
        <w:rFonts w:hint="default"/>
        <w:lang w:val="ru-RU" w:eastAsia="en-US" w:bidi="ar-SA"/>
      </w:rPr>
    </w:lvl>
  </w:abstractNum>
  <w:abstractNum w:abstractNumId="21" w15:restartNumberingAfterBreak="0">
    <w:nsid w:val="4536656E"/>
    <w:multiLevelType w:val="hybridMultilevel"/>
    <w:tmpl w:val="F49233D8"/>
    <w:lvl w:ilvl="0" w:tplc="656EB572">
      <w:numFmt w:val="bullet"/>
      <w:lvlText w:val=""/>
      <w:lvlJc w:val="left"/>
      <w:pPr>
        <w:ind w:left="643" w:hanging="358"/>
      </w:pPr>
      <w:rPr>
        <w:rFonts w:ascii="Symbol" w:eastAsia="Symbol" w:hAnsi="Symbol" w:cs="Symbol" w:hint="default"/>
        <w:b w:val="0"/>
        <w:bCs w:val="0"/>
        <w:i w:val="0"/>
        <w:iCs w:val="0"/>
        <w:w w:val="99"/>
        <w:sz w:val="20"/>
        <w:szCs w:val="20"/>
        <w:lang w:val="ru-RU" w:eastAsia="en-US" w:bidi="ar-SA"/>
      </w:rPr>
    </w:lvl>
    <w:lvl w:ilvl="1" w:tplc="7BBC7A22">
      <w:numFmt w:val="bullet"/>
      <w:lvlText w:val="•"/>
      <w:lvlJc w:val="left"/>
      <w:pPr>
        <w:ind w:left="1227" w:hanging="358"/>
      </w:pPr>
      <w:rPr>
        <w:rFonts w:hint="default"/>
        <w:lang w:val="ru-RU" w:eastAsia="en-US" w:bidi="ar-SA"/>
      </w:rPr>
    </w:lvl>
    <w:lvl w:ilvl="2" w:tplc="EC32FD78">
      <w:numFmt w:val="bullet"/>
      <w:lvlText w:val="•"/>
      <w:lvlJc w:val="left"/>
      <w:pPr>
        <w:ind w:left="1814" w:hanging="358"/>
      </w:pPr>
      <w:rPr>
        <w:rFonts w:hint="default"/>
        <w:lang w:val="ru-RU" w:eastAsia="en-US" w:bidi="ar-SA"/>
      </w:rPr>
    </w:lvl>
    <w:lvl w:ilvl="3" w:tplc="9A2C31B0">
      <w:numFmt w:val="bullet"/>
      <w:lvlText w:val="•"/>
      <w:lvlJc w:val="left"/>
      <w:pPr>
        <w:ind w:left="2401" w:hanging="358"/>
      </w:pPr>
      <w:rPr>
        <w:rFonts w:hint="default"/>
        <w:lang w:val="ru-RU" w:eastAsia="en-US" w:bidi="ar-SA"/>
      </w:rPr>
    </w:lvl>
    <w:lvl w:ilvl="4" w:tplc="88C8E886">
      <w:numFmt w:val="bullet"/>
      <w:lvlText w:val="•"/>
      <w:lvlJc w:val="left"/>
      <w:pPr>
        <w:ind w:left="2988" w:hanging="358"/>
      </w:pPr>
      <w:rPr>
        <w:rFonts w:hint="default"/>
        <w:lang w:val="ru-RU" w:eastAsia="en-US" w:bidi="ar-SA"/>
      </w:rPr>
    </w:lvl>
    <w:lvl w:ilvl="5" w:tplc="E85221C4">
      <w:numFmt w:val="bullet"/>
      <w:lvlText w:val="•"/>
      <w:lvlJc w:val="left"/>
      <w:pPr>
        <w:ind w:left="3575" w:hanging="358"/>
      </w:pPr>
      <w:rPr>
        <w:rFonts w:hint="default"/>
        <w:lang w:val="ru-RU" w:eastAsia="en-US" w:bidi="ar-SA"/>
      </w:rPr>
    </w:lvl>
    <w:lvl w:ilvl="6" w:tplc="E256A38C">
      <w:numFmt w:val="bullet"/>
      <w:lvlText w:val="•"/>
      <w:lvlJc w:val="left"/>
      <w:pPr>
        <w:ind w:left="4162" w:hanging="358"/>
      </w:pPr>
      <w:rPr>
        <w:rFonts w:hint="default"/>
        <w:lang w:val="ru-RU" w:eastAsia="en-US" w:bidi="ar-SA"/>
      </w:rPr>
    </w:lvl>
    <w:lvl w:ilvl="7" w:tplc="B41E54E0">
      <w:numFmt w:val="bullet"/>
      <w:lvlText w:val="•"/>
      <w:lvlJc w:val="left"/>
      <w:pPr>
        <w:ind w:left="4749" w:hanging="358"/>
      </w:pPr>
      <w:rPr>
        <w:rFonts w:hint="default"/>
        <w:lang w:val="ru-RU" w:eastAsia="en-US" w:bidi="ar-SA"/>
      </w:rPr>
    </w:lvl>
    <w:lvl w:ilvl="8" w:tplc="860C1B42">
      <w:numFmt w:val="bullet"/>
      <w:lvlText w:val="•"/>
      <w:lvlJc w:val="left"/>
      <w:pPr>
        <w:ind w:left="5336" w:hanging="358"/>
      </w:pPr>
      <w:rPr>
        <w:rFonts w:hint="default"/>
        <w:lang w:val="ru-RU" w:eastAsia="en-US" w:bidi="ar-SA"/>
      </w:rPr>
    </w:lvl>
  </w:abstractNum>
  <w:abstractNum w:abstractNumId="22" w15:restartNumberingAfterBreak="0">
    <w:nsid w:val="467117DC"/>
    <w:multiLevelType w:val="hybridMultilevel"/>
    <w:tmpl w:val="014E77A4"/>
    <w:lvl w:ilvl="0" w:tplc="33022DE2">
      <w:numFmt w:val="bullet"/>
      <w:lvlText w:val=""/>
      <w:lvlJc w:val="left"/>
      <w:pPr>
        <w:ind w:left="643" w:hanging="358"/>
      </w:pPr>
      <w:rPr>
        <w:rFonts w:ascii="Symbol" w:eastAsia="Symbol" w:hAnsi="Symbol" w:cs="Symbol" w:hint="default"/>
        <w:b w:val="0"/>
        <w:bCs w:val="0"/>
        <w:i w:val="0"/>
        <w:iCs w:val="0"/>
        <w:w w:val="99"/>
        <w:sz w:val="20"/>
        <w:szCs w:val="20"/>
        <w:lang w:val="ru-RU" w:eastAsia="en-US" w:bidi="ar-SA"/>
      </w:rPr>
    </w:lvl>
    <w:lvl w:ilvl="1" w:tplc="85B2913C">
      <w:numFmt w:val="bullet"/>
      <w:lvlText w:val="•"/>
      <w:lvlJc w:val="left"/>
      <w:pPr>
        <w:ind w:left="1227" w:hanging="358"/>
      </w:pPr>
      <w:rPr>
        <w:rFonts w:hint="default"/>
        <w:lang w:val="ru-RU" w:eastAsia="en-US" w:bidi="ar-SA"/>
      </w:rPr>
    </w:lvl>
    <w:lvl w:ilvl="2" w:tplc="41EECA0C">
      <w:numFmt w:val="bullet"/>
      <w:lvlText w:val="•"/>
      <w:lvlJc w:val="left"/>
      <w:pPr>
        <w:ind w:left="1814" w:hanging="358"/>
      </w:pPr>
      <w:rPr>
        <w:rFonts w:hint="default"/>
        <w:lang w:val="ru-RU" w:eastAsia="en-US" w:bidi="ar-SA"/>
      </w:rPr>
    </w:lvl>
    <w:lvl w:ilvl="3" w:tplc="D9DC7DFA">
      <w:numFmt w:val="bullet"/>
      <w:lvlText w:val="•"/>
      <w:lvlJc w:val="left"/>
      <w:pPr>
        <w:ind w:left="2401" w:hanging="358"/>
      </w:pPr>
      <w:rPr>
        <w:rFonts w:hint="default"/>
        <w:lang w:val="ru-RU" w:eastAsia="en-US" w:bidi="ar-SA"/>
      </w:rPr>
    </w:lvl>
    <w:lvl w:ilvl="4" w:tplc="414A2734">
      <w:numFmt w:val="bullet"/>
      <w:lvlText w:val="•"/>
      <w:lvlJc w:val="left"/>
      <w:pPr>
        <w:ind w:left="2988" w:hanging="358"/>
      </w:pPr>
      <w:rPr>
        <w:rFonts w:hint="default"/>
        <w:lang w:val="ru-RU" w:eastAsia="en-US" w:bidi="ar-SA"/>
      </w:rPr>
    </w:lvl>
    <w:lvl w:ilvl="5" w:tplc="3E12B620">
      <w:numFmt w:val="bullet"/>
      <w:lvlText w:val="•"/>
      <w:lvlJc w:val="left"/>
      <w:pPr>
        <w:ind w:left="3575" w:hanging="358"/>
      </w:pPr>
      <w:rPr>
        <w:rFonts w:hint="default"/>
        <w:lang w:val="ru-RU" w:eastAsia="en-US" w:bidi="ar-SA"/>
      </w:rPr>
    </w:lvl>
    <w:lvl w:ilvl="6" w:tplc="5D389CC6">
      <w:numFmt w:val="bullet"/>
      <w:lvlText w:val="•"/>
      <w:lvlJc w:val="left"/>
      <w:pPr>
        <w:ind w:left="4162" w:hanging="358"/>
      </w:pPr>
      <w:rPr>
        <w:rFonts w:hint="default"/>
        <w:lang w:val="ru-RU" w:eastAsia="en-US" w:bidi="ar-SA"/>
      </w:rPr>
    </w:lvl>
    <w:lvl w:ilvl="7" w:tplc="022E0FFE">
      <w:numFmt w:val="bullet"/>
      <w:lvlText w:val="•"/>
      <w:lvlJc w:val="left"/>
      <w:pPr>
        <w:ind w:left="4749" w:hanging="358"/>
      </w:pPr>
      <w:rPr>
        <w:rFonts w:hint="default"/>
        <w:lang w:val="ru-RU" w:eastAsia="en-US" w:bidi="ar-SA"/>
      </w:rPr>
    </w:lvl>
    <w:lvl w:ilvl="8" w:tplc="C5967EDC">
      <w:numFmt w:val="bullet"/>
      <w:lvlText w:val="•"/>
      <w:lvlJc w:val="left"/>
      <w:pPr>
        <w:ind w:left="5336" w:hanging="358"/>
      </w:pPr>
      <w:rPr>
        <w:rFonts w:hint="default"/>
        <w:lang w:val="ru-RU" w:eastAsia="en-US" w:bidi="ar-SA"/>
      </w:rPr>
    </w:lvl>
  </w:abstractNum>
  <w:abstractNum w:abstractNumId="23" w15:restartNumberingAfterBreak="0">
    <w:nsid w:val="46FA3AF5"/>
    <w:multiLevelType w:val="hybridMultilevel"/>
    <w:tmpl w:val="04826674"/>
    <w:lvl w:ilvl="0" w:tplc="FADA2B2A">
      <w:numFmt w:val="bullet"/>
      <w:lvlText w:val=""/>
      <w:lvlJc w:val="left"/>
      <w:pPr>
        <w:ind w:left="461" w:hanging="317"/>
      </w:pPr>
      <w:rPr>
        <w:rFonts w:ascii="Symbol" w:eastAsia="Symbol" w:hAnsi="Symbol" w:cs="Symbol" w:hint="default"/>
        <w:b w:val="0"/>
        <w:bCs w:val="0"/>
        <w:i w:val="0"/>
        <w:iCs w:val="0"/>
        <w:w w:val="99"/>
        <w:sz w:val="20"/>
        <w:szCs w:val="20"/>
        <w:lang w:val="ru-RU" w:eastAsia="en-US" w:bidi="ar-SA"/>
      </w:rPr>
    </w:lvl>
    <w:lvl w:ilvl="1" w:tplc="61B61EA6">
      <w:numFmt w:val="bullet"/>
      <w:lvlText w:val="•"/>
      <w:lvlJc w:val="left"/>
      <w:pPr>
        <w:ind w:left="1049" w:hanging="317"/>
      </w:pPr>
      <w:rPr>
        <w:rFonts w:hint="default"/>
        <w:lang w:val="ru-RU" w:eastAsia="en-US" w:bidi="ar-SA"/>
      </w:rPr>
    </w:lvl>
    <w:lvl w:ilvl="2" w:tplc="1994C462">
      <w:numFmt w:val="bullet"/>
      <w:lvlText w:val="•"/>
      <w:lvlJc w:val="left"/>
      <w:pPr>
        <w:ind w:left="1639" w:hanging="317"/>
      </w:pPr>
      <w:rPr>
        <w:rFonts w:hint="default"/>
        <w:lang w:val="ru-RU" w:eastAsia="en-US" w:bidi="ar-SA"/>
      </w:rPr>
    </w:lvl>
    <w:lvl w:ilvl="3" w:tplc="56E2A9B8">
      <w:numFmt w:val="bullet"/>
      <w:lvlText w:val="•"/>
      <w:lvlJc w:val="left"/>
      <w:pPr>
        <w:ind w:left="2229" w:hanging="317"/>
      </w:pPr>
      <w:rPr>
        <w:rFonts w:hint="default"/>
        <w:lang w:val="ru-RU" w:eastAsia="en-US" w:bidi="ar-SA"/>
      </w:rPr>
    </w:lvl>
    <w:lvl w:ilvl="4" w:tplc="710E8C68">
      <w:numFmt w:val="bullet"/>
      <w:lvlText w:val="•"/>
      <w:lvlJc w:val="left"/>
      <w:pPr>
        <w:ind w:left="2819" w:hanging="317"/>
      </w:pPr>
      <w:rPr>
        <w:rFonts w:hint="default"/>
        <w:lang w:val="ru-RU" w:eastAsia="en-US" w:bidi="ar-SA"/>
      </w:rPr>
    </w:lvl>
    <w:lvl w:ilvl="5" w:tplc="194AB5E0">
      <w:numFmt w:val="bullet"/>
      <w:lvlText w:val="•"/>
      <w:lvlJc w:val="left"/>
      <w:pPr>
        <w:ind w:left="3409" w:hanging="317"/>
      </w:pPr>
      <w:rPr>
        <w:rFonts w:hint="default"/>
        <w:lang w:val="ru-RU" w:eastAsia="en-US" w:bidi="ar-SA"/>
      </w:rPr>
    </w:lvl>
    <w:lvl w:ilvl="6" w:tplc="E2D0EC46">
      <w:numFmt w:val="bullet"/>
      <w:lvlText w:val="•"/>
      <w:lvlJc w:val="left"/>
      <w:pPr>
        <w:ind w:left="3998" w:hanging="317"/>
      </w:pPr>
      <w:rPr>
        <w:rFonts w:hint="default"/>
        <w:lang w:val="ru-RU" w:eastAsia="en-US" w:bidi="ar-SA"/>
      </w:rPr>
    </w:lvl>
    <w:lvl w:ilvl="7" w:tplc="C76C247E">
      <w:numFmt w:val="bullet"/>
      <w:lvlText w:val="•"/>
      <w:lvlJc w:val="left"/>
      <w:pPr>
        <w:ind w:left="4588" w:hanging="317"/>
      </w:pPr>
      <w:rPr>
        <w:rFonts w:hint="default"/>
        <w:lang w:val="ru-RU" w:eastAsia="en-US" w:bidi="ar-SA"/>
      </w:rPr>
    </w:lvl>
    <w:lvl w:ilvl="8" w:tplc="7CA40B32">
      <w:numFmt w:val="bullet"/>
      <w:lvlText w:val="•"/>
      <w:lvlJc w:val="left"/>
      <w:pPr>
        <w:ind w:left="5178" w:hanging="317"/>
      </w:pPr>
      <w:rPr>
        <w:rFonts w:hint="default"/>
        <w:lang w:val="ru-RU" w:eastAsia="en-US" w:bidi="ar-SA"/>
      </w:rPr>
    </w:lvl>
  </w:abstractNum>
  <w:abstractNum w:abstractNumId="24" w15:restartNumberingAfterBreak="0">
    <w:nsid w:val="4AAA1408"/>
    <w:multiLevelType w:val="hybridMultilevel"/>
    <w:tmpl w:val="50A68AF0"/>
    <w:lvl w:ilvl="0" w:tplc="B32E658C">
      <w:numFmt w:val="bullet"/>
      <w:lvlText w:val=""/>
      <w:lvlJc w:val="left"/>
      <w:pPr>
        <w:ind w:left="643" w:hanging="358"/>
      </w:pPr>
      <w:rPr>
        <w:rFonts w:ascii="Symbol" w:eastAsia="Symbol" w:hAnsi="Symbol" w:cs="Symbol" w:hint="default"/>
        <w:b w:val="0"/>
        <w:bCs w:val="0"/>
        <w:i w:val="0"/>
        <w:iCs w:val="0"/>
        <w:w w:val="99"/>
        <w:sz w:val="20"/>
        <w:szCs w:val="20"/>
        <w:lang w:val="ru-RU" w:eastAsia="en-US" w:bidi="ar-SA"/>
      </w:rPr>
    </w:lvl>
    <w:lvl w:ilvl="1" w:tplc="42DAFC30">
      <w:numFmt w:val="bullet"/>
      <w:lvlText w:val="•"/>
      <w:lvlJc w:val="left"/>
      <w:pPr>
        <w:ind w:left="1227" w:hanging="358"/>
      </w:pPr>
      <w:rPr>
        <w:rFonts w:hint="default"/>
        <w:lang w:val="ru-RU" w:eastAsia="en-US" w:bidi="ar-SA"/>
      </w:rPr>
    </w:lvl>
    <w:lvl w:ilvl="2" w:tplc="6CAC6482">
      <w:numFmt w:val="bullet"/>
      <w:lvlText w:val="•"/>
      <w:lvlJc w:val="left"/>
      <w:pPr>
        <w:ind w:left="1814" w:hanging="358"/>
      </w:pPr>
      <w:rPr>
        <w:rFonts w:hint="default"/>
        <w:lang w:val="ru-RU" w:eastAsia="en-US" w:bidi="ar-SA"/>
      </w:rPr>
    </w:lvl>
    <w:lvl w:ilvl="3" w:tplc="6A6AC446">
      <w:numFmt w:val="bullet"/>
      <w:lvlText w:val="•"/>
      <w:lvlJc w:val="left"/>
      <w:pPr>
        <w:ind w:left="2401" w:hanging="358"/>
      </w:pPr>
      <w:rPr>
        <w:rFonts w:hint="default"/>
        <w:lang w:val="ru-RU" w:eastAsia="en-US" w:bidi="ar-SA"/>
      </w:rPr>
    </w:lvl>
    <w:lvl w:ilvl="4" w:tplc="52B69088">
      <w:numFmt w:val="bullet"/>
      <w:lvlText w:val="•"/>
      <w:lvlJc w:val="left"/>
      <w:pPr>
        <w:ind w:left="2988" w:hanging="358"/>
      </w:pPr>
      <w:rPr>
        <w:rFonts w:hint="default"/>
        <w:lang w:val="ru-RU" w:eastAsia="en-US" w:bidi="ar-SA"/>
      </w:rPr>
    </w:lvl>
    <w:lvl w:ilvl="5" w:tplc="3EAE2E02">
      <w:numFmt w:val="bullet"/>
      <w:lvlText w:val="•"/>
      <w:lvlJc w:val="left"/>
      <w:pPr>
        <w:ind w:left="3575" w:hanging="358"/>
      </w:pPr>
      <w:rPr>
        <w:rFonts w:hint="default"/>
        <w:lang w:val="ru-RU" w:eastAsia="en-US" w:bidi="ar-SA"/>
      </w:rPr>
    </w:lvl>
    <w:lvl w:ilvl="6" w:tplc="6EAC2190">
      <w:numFmt w:val="bullet"/>
      <w:lvlText w:val="•"/>
      <w:lvlJc w:val="left"/>
      <w:pPr>
        <w:ind w:left="4162" w:hanging="358"/>
      </w:pPr>
      <w:rPr>
        <w:rFonts w:hint="default"/>
        <w:lang w:val="ru-RU" w:eastAsia="en-US" w:bidi="ar-SA"/>
      </w:rPr>
    </w:lvl>
    <w:lvl w:ilvl="7" w:tplc="F71233EE">
      <w:numFmt w:val="bullet"/>
      <w:lvlText w:val="•"/>
      <w:lvlJc w:val="left"/>
      <w:pPr>
        <w:ind w:left="4749" w:hanging="358"/>
      </w:pPr>
      <w:rPr>
        <w:rFonts w:hint="default"/>
        <w:lang w:val="ru-RU" w:eastAsia="en-US" w:bidi="ar-SA"/>
      </w:rPr>
    </w:lvl>
    <w:lvl w:ilvl="8" w:tplc="C15A511E">
      <w:numFmt w:val="bullet"/>
      <w:lvlText w:val="•"/>
      <w:lvlJc w:val="left"/>
      <w:pPr>
        <w:ind w:left="5336" w:hanging="358"/>
      </w:pPr>
      <w:rPr>
        <w:rFonts w:hint="default"/>
        <w:lang w:val="ru-RU" w:eastAsia="en-US" w:bidi="ar-SA"/>
      </w:rPr>
    </w:lvl>
  </w:abstractNum>
  <w:abstractNum w:abstractNumId="25" w15:restartNumberingAfterBreak="0">
    <w:nsid w:val="4B971E09"/>
    <w:multiLevelType w:val="hybridMultilevel"/>
    <w:tmpl w:val="093472D8"/>
    <w:lvl w:ilvl="0" w:tplc="3C5E545C">
      <w:numFmt w:val="bullet"/>
      <w:lvlText w:val=""/>
      <w:lvlJc w:val="left"/>
      <w:pPr>
        <w:ind w:left="493" w:hanging="360"/>
      </w:pPr>
      <w:rPr>
        <w:rFonts w:ascii="Symbol" w:eastAsia="Symbol" w:hAnsi="Symbol" w:cs="Symbol" w:hint="default"/>
        <w:b w:val="0"/>
        <w:bCs w:val="0"/>
        <w:i w:val="0"/>
        <w:iCs w:val="0"/>
        <w:w w:val="99"/>
        <w:sz w:val="20"/>
        <w:szCs w:val="20"/>
        <w:lang w:val="ru-RU" w:eastAsia="en-US" w:bidi="ar-SA"/>
      </w:rPr>
    </w:lvl>
    <w:lvl w:ilvl="1" w:tplc="BE06A7AC">
      <w:numFmt w:val="bullet"/>
      <w:lvlText w:val="•"/>
      <w:lvlJc w:val="left"/>
      <w:pPr>
        <w:ind w:left="1085" w:hanging="360"/>
      </w:pPr>
      <w:rPr>
        <w:rFonts w:hint="default"/>
        <w:lang w:val="ru-RU" w:eastAsia="en-US" w:bidi="ar-SA"/>
      </w:rPr>
    </w:lvl>
    <w:lvl w:ilvl="2" w:tplc="0644D528">
      <w:numFmt w:val="bullet"/>
      <w:lvlText w:val="•"/>
      <w:lvlJc w:val="left"/>
      <w:pPr>
        <w:ind w:left="1671" w:hanging="360"/>
      </w:pPr>
      <w:rPr>
        <w:rFonts w:hint="default"/>
        <w:lang w:val="ru-RU" w:eastAsia="en-US" w:bidi="ar-SA"/>
      </w:rPr>
    </w:lvl>
    <w:lvl w:ilvl="3" w:tplc="0518DFA4">
      <w:numFmt w:val="bullet"/>
      <w:lvlText w:val="•"/>
      <w:lvlJc w:val="left"/>
      <w:pPr>
        <w:ind w:left="2257" w:hanging="360"/>
      </w:pPr>
      <w:rPr>
        <w:rFonts w:hint="default"/>
        <w:lang w:val="ru-RU" w:eastAsia="en-US" w:bidi="ar-SA"/>
      </w:rPr>
    </w:lvl>
    <w:lvl w:ilvl="4" w:tplc="5BE4B1F0">
      <w:numFmt w:val="bullet"/>
      <w:lvlText w:val="•"/>
      <w:lvlJc w:val="left"/>
      <w:pPr>
        <w:ind w:left="2843" w:hanging="360"/>
      </w:pPr>
      <w:rPr>
        <w:rFonts w:hint="default"/>
        <w:lang w:val="ru-RU" w:eastAsia="en-US" w:bidi="ar-SA"/>
      </w:rPr>
    </w:lvl>
    <w:lvl w:ilvl="5" w:tplc="DA00B6C2">
      <w:numFmt w:val="bullet"/>
      <w:lvlText w:val="•"/>
      <w:lvlJc w:val="left"/>
      <w:pPr>
        <w:ind w:left="3429" w:hanging="360"/>
      </w:pPr>
      <w:rPr>
        <w:rFonts w:hint="default"/>
        <w:lang w:val="ru-RU" w:eastAsia="en-US" w:bidi="ar-SA"/>
      </w:rPr>
    </w:lvl>
    <w:lvl w:ilvl="6" w:tplc="A3EE70B6">
      <w:numFmt w:val="bullet"/>
      <w:lvlText w:val="•"/>
      <w:lvlJc w:val="left"/>
      <w:pPr>
        <w:ind w:left="4014" w:hanging="360"/>
      </w:pPr>
      <w:rPr>
        <w:rFonts w:hint="default"/>
        <w:lang w:val="ru-RU" w:eastAsia="en-US" w:bidi="ar-SA"/>
      </w:rPr>
    </w:lvl>
    <w:lvl w:ilvl="7" w:tplc="81D8A980">
      <w:numFmt w:val="bullet"/>
      <w:lvlText w:val="•"/>
      <w:lvlJc w:val="left"/>
      <w:pPr>
        <w:ind w:left="4600" w:hanging="360"/>
      </w:pPr>
      <w:rPr>
        <w:rFonts w:hint="default"/>
        <w:lang w:val="ru-RU" w:eastAsia="en-US" w:bidi="ar-SA"/>
      </w:rPr>
    </w:lvl>
    <w:lvl w:ilvl="8" w:tplc="122C8E28">
      <w:numFmt w:val="bullet"/>
      <w:lvlText w:val="•"/>
      <w:lvlJc w:val="left"/>
      <w:pPr>
        <w:ind w:left="5186" w:hanging="360"/>
      </w:pPr>
      <w:rPr>
        <w:rFonts w:hint="default"/>
        <w:lang w:val="ru-RU" w:eastAsia="en-US" w:bidi="ar-SA"/>
      </w:rPr>
    </w:lvl>
  </w:abstractNum>
  <w:abstractNum w:abstractNumId="26" w15:restartNumberingAfterBreak="0">
    <w:nsid w:val="50F75555"/>
    <w:multiLevelType w:val="hybridMultilevel"/>
    <w:tmpl w:val="AE8CC8C2"/>
    <w:lvl w:ilvl="0" w:tplc="342E351A">
      <w:numFmt w:val="bullet"/>
      <w:lvlText w:val=""/>
      <w:lvlJc w:val="left"/>
      <w:pPr>
        <w:ind w:left="643" w:hanging="358"/>
      </w:pPr>
      <w:rPr>
        <w:rFonts w:ascii="Symbol" w:eastAsia="Symbol" w:hAnsi="Symbol" w:cs="Symbol" w:hint="default"/>
        <w:b w:val="0"/>
        <w:bCs w:val="0"/>
        <w:i w:val="0"/>
        <w:iCs w:val="0"/>
        <w:w w:val="100"/>
        <w:sz w:val="17"/>
        <w:szCs w:val="17"/>
        <w:lang w:val="ru-RU" w:eastAsia="en-US" w:bidi="ar-SA"/>
      </w:rPr>
    </w:lvl>
    <w:lvl w:ilvl="1" w:tplc="B13E252A">
      <w:numFmt w:val="bullet"/>
      <w:lvlText w:val="•"/>
      <w:lvlJc w:val="left"/>
      <w:pPr>
        <w:ind w:left="1227" w:hanging="358"/>
      </w:pPr>
      <w:rPr>
        <w:rFonts w:hint="default"/>
        <w:lang w:val="ru-RU" w:eastAsia="en-US" w:bidi="ar-SA"/>
      </w:rPr>
    </w:lvl>
    <w:lvl w:ilvl="2" w:tplc="2290679C">
      <w:numFmt w:val="bullet"/>
      <w:lvlText w:val="•"/>
      <w:lvlJc w:val="left"/>
      <w:pPr>
        <w:ind w:left="1814" w:hanging="358"/>
      </w:pPr>
      <w:rPr>
        <w:rFonts w:hint="default"/>
        <w:lang w:val="ru-RU" w:eastAsia="en-US" w:bidi="ar-SA"/>
      </w:rPr>
    </w:lvl>
    <w:lvl w:ilvl="3" w:tplc="4B6E1AE2">
      <w:numFmt w:val="bullet"/>
      <w:lvlText w:val="•"/>
      <w:lvlJc w:val="left"/>
      <w:pPr>
        <w:ind w:left="2401" w:hanging="358"/>
      </w:pPr>
      <w:rPr>
        <w:rFonts w:hint="default"/>
        <w:lang w:val="ru-RU" w:eastAsia="en-US" w:bidi="ar-SA"/>
      </w:rPr>
    </w:lvl>
    <w:lvl w:ilvl="4" w:tplc="D2022EFE">
      <w:numFmt w:val="bullet"/>
      <w:lvlText w:val="•"/>
      <w:lvlJc w:val="left"/>
      <w:pPr>
        <w:ind w:left="2988" w:hanging="358"/>
      </w:pPr>
      <w:rPr>
        <w:rFonts w:hint="default"/>
        <w:lang w:val="ru-RU" w:eastAsia="en-US" w:bidi="ar-SA"/>
      </w:rPr>
    </w:lvl>
    <w:lvl w:ilvl="5" w:tplc="3B708F64">
      <w:numFmt w:val="bullet"/>
      <w:lvlText w:val="•"/>
      <w:lvlJc w:val="left"/>
      <w:pPr>
        <w:ind w:left="3575" w:hanging="358"/>
      </w:pPr>
      <w:rPr>
        <w:rFonts w:hint="default"/>
        <w:lang w:val="ru-RU" w:eastAsia="en-US" w:bidi="ar-SA"/>
      </w:rPr>
    </w:lvl>
    <w:lvl w:ilvl="6" w:tplc="7B8E8FFE">
      <w:numFmt w:val="bullet"/>
      <w:lvlText w:val="•"/>
      <w:lvlJc w:val="left"/>
      <w:pPr>
        <w:ind w:left="4162" w:hanging="358"/>
      </w:pPr>
      <w:rPr>
        <w:rFonts w:hint="default"/>
        <w:lang w:val="ru-RU" w:eastAsia="en-US" w:bidi="ar-SA"/>
      </w:rPr>
    </w:lvl>
    <w:lvl w:ilvl="7" w:tplc="99C485D2">
      <w:numFmt w:val="bullet"/>
      <w:lvlText w:val="•"/>
      <w:lvlJc w:val="left"/>
      <w:pPr>
        <w:ind w:left="4749" w:hanging="358"/>
      </w:pPr>
      <w:rPr>
        <w:rFonts w:hint="default"/>
        <w:lang w:val="ru-RU" w:eastAsia="en-US" w:bidi="ar-SA"/>
      </w:rPr>
    </w:lvl>
    <w:lvl w:ilvl="8" w:tplc="5D4807E6">
      <w:numFmt w:val="bullet"/>
      <w:lvlText w:val="•"/>
      <w:lvlJc w:val="left"/>
      <w:pPr>
        <w:ind w:left="5336" w:hanging="358"/>
      </w:pPr>
      <w:rPr>
        <w:rFonts w:hint="default"/>
        <w:lang w:val="ru-RU" w:eastAsia="en-US" w:bidi="ar-SA"/>
      </w:rPr>
    </w:lvl>
  </w:abstractNum>
  <w:abstractNum w:abstractNumId="27" w15:restartNumberingAfterBreak="0">
    <w:nsid w:val="51491942"/>
    <w:multiLevelType w:val="multilevel"/>
    <w:tmpl w:val="E61AF6E2"/>
    <w:lvl w:ilvl="0">
      <w:start w:val="4"/>
      <w:numFmt w:val="decimal"/>
      <w:lvlText w:val="%1"/>
      <w:lvlJc w:val="left"/>
      <w:pPr>
        <w:ind w:left="841" w:hanging="709"/>
      </w:pPr>
      <w:rPr>
        <w:rFonts w:hint="default"/>
        <w:lang w:val="ru-RU" w:eastAsia="en-US" w:bidi="ar-SA"/>
      </w:rPr>
    </w:lvl>
    <w:lvl w:ilvl="1">
      <w:start w:val="1"/>
      <w:numFmt w:val="decimal"/>
      <w:lvlText w:val="%1.%2."/>
      <w:lvlJc w:val="left"/>
      <w:pPr>
        <w:ind w:left="841" w:hanging="709"/>
      </w:pPr>
      <w:rPr>
        <w:rFonts w:ascii="Arial" w:eastAsia="Arial" w:hAnsi="Arial" w:cs="Arial" w:hint="default"/>
        <w:b/>
        <w:bCs/>
        <w:i w:val="0"/>
        <w:iCs w:val="0"/>
        <w:spacing w:val="-1"/>
        <w:w w:val="99"/>
        <w:sz w:val="20"/>
        <w:szCs w:val="20"/>
        <w:lang w:val="ru-RU" w:eastAsia="en-US" w:bidi="ar-SA"/>
      </w:rPr>
    </w:lvl>
    <w:lvl w:ilvl="2">
      <w:numFmt w:val="bullet"/>
      <w:lvlText w:val=""/>
      <w:lvlJc w:val="left"/>
      <w:pPr>
        <w:ind w:left="1266" w:hanging="425"/>
      </w:pPr>
      <w:rPr>
        <w:rFonts w:ascii="Symbol" w:eastAsia="Symbol" w:hAnsi="Symbol" w:cs="Symbol" w:hint="default"/>
        <w:b w:val="0"/>
        <w:bCs w:val="0"/>
        <w:i w:val="0"/>
        <w:iCs w:val="0"/>
        <w:w w:val="99"/>
        <w:sz w:val="20"/>
        <w:szCs w:val="20"/>
        <w:lang w:val="ru-RU" w:eastAsia="en-US" w:bidi="ar-SA"/>
      </w:rPr>
    </w:lvl>
    <w:lvl w:ilvl="3">
      <w:numFmt w:val="bullet"/>
      <w:lvlText w:val="•"/>
      <w:lvlJc w:val="left"/>
      <w:pPr>
        <w:ind w:left="3301" w:hanging="425"/>
      </w:pPr>
      <w:rPr>
        <w:rFonts w:hint="default"/>
        <w:lang w:val="ru-RU" w:eastAsia="en-US" w:bidi="ar-SA"/>
      </w:rPr>
    </w:lvl>
    <w:lvl w:ilvl="4">
      <w:numFmt w:val="bullet"/>
      <w:lvlText w:val="•"/>
      <w:lvlJc w:val="left"/>
      <w:pPr>
        <w:ind w:left="4322" w:hanging="425"/>
      </w:pPr>
      <w:rPr>
        <w:rFonts w:hint="default"/>
        <w:lang w:val="ru-RU" w:eastAsia="en-US" w:bidi="ar-SA"/>
      </w:rPr>
    </w:lvl>
    <w:lvl w:ilvl="5">
      <w:numFmt w:val="bullet"/>
      <w:lvlText w:val="•"/>
      <w:lvlJc w:val="left"/>
      <w:pPr>
        <w:ind w:left="5342" w:hanging="425"/>
      </w:pPr>
      <w:rPr>
        <w:rFonts w:hint="default"/>
        <w:lang w:val="ru-RU" w:eastAsia="en-US" w:bidi="ar-SA"/>
      </w:rPr>
    </w:lvl>
    <w:lvl w:ilvl="6">
      <w:numFmt w:val="bullet"/>
      <w:lvlText w:val="•"/>
      <w:lvlJc w:val="left"/>
      <w:pPr>
        <w:ind w:left="6363" w:hanging="425"/>
      </w:pPr>
      <w:rPr>
        <w:rFonts w:hint="default"/>
        <w:lang w:val="ru-RU" w:eastAsia="en-US" w:bidi="ar-SA"/>
      </w:rPr>
    </w:lvl>
    <w:lvl w:ilvl="7">
      <w:numFmt w:val="bullet"/>
      <w:lvlText w:val="•"/>
      <w:lvlJc w:val="left"/>
      <w:pPr>
        <w:ind w:left="7384" w:hanging="425"/>
      </w:pPr>
      <w:rPr>
        <w:rFonts w:hint="default"/>
        <w:lang w:val="ru-RU" w:eastAsia="en-US" w:bidi="ar-SA"/>
      </w:rPr>
    </w:lvl>
    <w:lvl w:ilvl="8">
      <w:numFmt w:val="bullet"/>
      <w:lvlText w:val="•"/>
      <w:lvlJc w:val="left"/>
      <w:pPr>
        <w:ind w:left="8404" w:hanging="425"/>
      </w:pPr>
      <w:rPr>
        <w:rFonts w:hint="default"/>
        <w:lang w:val="ru-RU" w:eastAsia="en-US" w:bidi="ar-SA"/>
      </w:rPr>
    </w:lvl>
  </w:abstractNum>
  <w:abstractNum w:abstractNumId="28" w15:restartNumberingAfterBreak="0">
    <w:nsid w:val="517B1E2F"/>
    <w:multiLevelType w:val="multilevel"/>
    <w:tmpl w:val="FBCEAE92"/>
    <w:lvl w:ilvl="0">
      <w:start w:val="2"/>
      <w:numFmt w:val="decimal"/>
      <w:lvlText w:val="%1"/>
      <w:lvlJc w:val="left"/>
      <w:pPr>
        <w:ind w:left="841" w:hanging="709"/>
      </w:pPr>
      <w:rPr>
        <w:rFonts w:hint="default"/>
        <w:lang w:val="ru-RU" w:eastAsia="en-US" w:bidi="ar-SA"/>
      </w:rPr>
    </w:lvl>
    <w:lvl w:ilvl="1">
      <w:start w:val="1"/>
      <w:numFmt w:val="decimal"/>
      <w:lvlText w:val="%1.%2."/>
      <w:lvlJc w:val="left"/>
      <w:pPr>
        <w:ind w:left="841" w:hanging="709"/>
      </w:pPr>
      <w:rPr>
        <w:rFonts w:ascii="Arial" w:eastAsia="Arial" w:hAnsi="Arial" w:cs="Arial" w:hint="default"/>
        <w:b/>
        <w:bCs/>
        <w:i w:val="0"/>
        <w:iCs w:val="0"/>
        <w:spacing w:val="-1"/>
        <w:w w:val="99"/>
        <w:sz w:val="20"/>
        <w:szCs w:val="20"/>
        <w:lang w:val="ru-RU" w:eastAsia="en-US" w:bidi="ar-SA"/>
      </w:rPr>
    </w:lvl>
    <w:lvl w:ilvl="2">
      <w:numFmt w:val="bullet"/>
      <w:lvlText w:val="•"/>
      <w:lvlJc w:val="left"/>
      <w:pPr>
        <w:ind w:left="2761" w:hanging="709"/>
      </w:pPr>
      <w:rPr>
        <w:rFonts w:hint="default"/>
        <w:lang w:val="ru-RU" w:eastAsia="en-US" w:bidi="ar-SA"/>
      </w:rPr>
    </w:lvl>
    <w:lvl w:ilvl="3">
      <w:numFmt w:val="bullet"/>
      <w:lvlText w:val="•"/>
      <w:lvlJc w:val="left"/>
      <w:pPr>
        <w:ind w:left="3721" w:hanging="709"/>
      </w:pPr>
      <w:rPr>
        <w:rFonts w:hint="default"/>
        <w:lang w:val="ru-RU" w:eastAsia="en-US" w:bidi="ar-SA"/>
      </w:rPr>
    </w:lvl>
    <w:lvl w:ilvl="4">
      <w:numFmt w:val="bullet"/>
      <w:lvlText w:val="•"/>
      <w:lvlJc w:val="left"/>
      <w:pPr>
        <w:ind w:left="4682" w:hanging="709"/>
      </w:pPr>
      <w:rPr>
        <w:rFonts w:hint="default"/>
        <w:lang w:val="ru-RU" w:eastAsia="en-US" w:bidi="ar-SA"/>
      </w:rPr>
    </w:lvl>
    <w:lvl w:ilvl="5">
      <w:numFmt w:val="bullet"/>
      <w:lvlText w:val="•"/>
      <w:lvlJc w:val="left"/>
      <w:pPr>
        <w:ind w:left="5643" w:hanging="709"/>
      </w:pPr>
      <w:rPr>
        <w:rFonts w:hint="default"/>
        <w:lang w:val="ru-RU" w:eastAsia="en-US" w:bidi="ar-SA"/>
      </w:rPr>
    </w:lvl>
    <w:lvl w:ilvl="6">
      <w:numFmt w:val="bullet"/>
      <w:lvlText w:val="•"/>
      <w:lvlJc w:val="left"/>
      <w:pPr>
        <w:ind w:left="6603" w:hanging="709"/>
      </w:pPr>
      <w:rPr>
        <w:rFonts w:hint="default"/>
        <w:lang w:val="ru-RU" w:eastAsia="en-US" w:bidi="ar-SA"/>
      </w:rPr>
    </w:lvl>
    <w:lvl w:ilvl="7">
      <w:numFmt w:val="bullet"/>
      <w:lvlText w:val="•"/>
      <w:lvlJc w:val="left"/>
      <w:pPr>
        <w:ind w:left="7564" w:hanging="709"/>
      </w:pPr>
      <w:rPr>
        <w:rFonts w:hint="default"/>
        <w:lang w:val="ru-RU" w:eastAsia="en-US" w:bidi="ar-SA"/>
      </w:rPr>
    </w:lvl>
    <w:lvl w:ilvl="8">
      <w:numFmt w:val="bullet"/>
      <w:lvlText w:val="•"/>
      <w:lvlJc w:val="left"/>
      <w:pPr>
        <w:ind w:left="8525" w:hanging="709"/>
      </w:pPr>
      <w:rPr>
        <w:rFonts w:hint="default"/>
        <w:lang w:val="ru-RU" w:eastAsia="en-US" w:bidi="ar-SA"/>
      </w:rPr>
    </w:lvl>
  </w:abstractNum>
  <w:abstractNum w:abstractNumId="29" w15:restartNumberingAfterBreak="0">
    <w:nsid w:val="551015FE"/>
    <w:multiLevelType w:val="hybridMultilevel"/>
    <w:tmpl w:val="E5C8AA2E"/>
    <w:lvl w:ilvl="0" w:tplc="41747024">
      <w:numFmt w:val="bullet"/>
      <w:lvlText w:val=""/>
      <w:lvlJc w:val="left"/>
      <w:pPr>
        <w:ind w:left="461" w:hanging="317"/>
      </w:pPr>
      <w:rPr>
        <w:rFonts w:ascii="Symbol" w:eastAsia="Symbol" w:hAnsi="Symbol" w:cs="Symbol" w:hint="default"/>
        <w:b w:val="0"/>
        <w:bCs w:val="0"/>
        <w:i w:val="0"/>
        <w:iCs w:val="0"/>
        <w:w w:val="99"/>
        <w:sz w:val="20"/>
        <w:szCs w:val="20"/>
        <w:lang w:val="ru-RU" w:eastAsia="en-US" w:bidi="ar-SA"/>
      </w:rPr>
    </w:lvl>
    <w:lvl w:ilvl="1" w:tplc="85F48224">
      <w:numFmt w:val="bullet"/>
      <w:lvlText w:val="•"/>
      <w:lvlJc w:val="left"/>
      <w:pPr>
        <w:ind w:left="1049" w:hanging="317"/>
      </w:pPr>
      <w:rPr>
        <w:rFonts w:hint="default"/>
        <w:lang w:val="ru-RU" w:eastAsia="en-US" w:bidi="ar-SA"/>
      </w:rPr>
    </w:lvl>
    <w:lvl w:ilvl="2" w:tplc="263C2EB8">
      <w:numFmt w:val="bullet"/>
      <w:lvlText w:val="•"/>
      <w:lvlJc w:val="left"/>
      <w:pPr>
        <w:ind w:left="1639" w:hanging="317"/>
      </w:pPr>
      <w:rPr>
        <w:rFonts w:hint="default"/>
        <w:lang w:val="ru-RU" w:eastAsia="en-US" w:bidi="ar-SA"/>
      </w:rPr>
    </w:lvl>
    <w:lvl w:ilvl="3" w:tplc="B10CB526">
      <w:numFmt w:val="bullet"/>
      <w:lvlText w:val="•"/>
      <w:lvlJc w:val="left"/>
      <w:pPr>
        <w:ind w:left="2229" w:hanging="317"/>
      </w:pPr>
      <w:rPr>
        <w:rFonts w:hint="default"/>
        <w:lang w:val="ru-RU" w:eastAsia="en-US" w:bidi="ar-SA"/>
      </w:rPr>
    </w:lvl>
    <w:lvl w:ilvl="4" w:tplc="1D4EC116">
      <w:numFmt w:val="bullet"/>
      <w:lvlText w:val="•"/>
      <w:lvlJc w:val="left"/>
      <w:pPr>
        <w:ind w:left="2819" w:hanging="317"/>
      </w:pPr>
      <w:rPr>
        <w:rFonts w:hint="default"/>
        <w:lang w:val="ru-RU" w:eastAsia="en-US" w:bidi="ar-SA"/>
      </w:rPr>
    </w:lvl>
    <w:lvl w:ilvl="5" w:tplc="E5D0E0E6">
      <w:numFmt w:val="bullet"/>
      <w:lvlText w:val="•"/>
      <w:lvlJc w:val="left"/>
      <w:pPr>
        <w:ind w:left="3409" w:hanging="317"/>
      </w:pPr>
      <w:rPr>
        <w:rFonts w:hint="default"/>
        <w:lang w:val="ru-RU" w:eastAsia="en-US" w:bidi="ar-SA"/>
      </w:rPr>
    </w:lvl>
    <w:lvl w:ilvl="6" w:tplc="8BB88434">
      <w:numFmt w:val="bullet"/>
      <w:lvlText w:val="•"/>
      <w:lvlJc w:val="left"/>
      <w:pPr>
        <w:ind w:left="3998" w:hanging="317"/>
      </w:pPr>
      <w:rPr>
        <w:rFonts w:hint="default"/>
        <w:lang w:val="ru-RU" w:eastAsia="en-US" w:bidi="ar-SA"/>
      </w:rPr>
    </w:lvl>
    <w:lvl w:ilvl="7" w:tplc="22CE93CA">
      <w:numFmt w:val="bullet"/>
      <w:lvlText w:val="•"/>
      <w:lvlJc w:val="left"/>
      <w:pPr>
        <w:ind w:left="4588" w:hanging="317"/>
      </w:pPr>
      <w:rPr>
        <w:rFonts w:hint="default"/>
        <w:lang w:val="ru-RU" w:eastAsia="en-US" w:bidi="ar-SA"/>
      </w:rPr>
    </w:lvl>
    <w:lvl w:ilvl="8" w:tplc="1610A7EC">
      <w:numFmt w:val="bullet"/>
      <w:lvlText w:val="•"/>
      <w:lvlJc w:val="left"/>
      <w:pPr>
        <w:ind w:left="5178" w:hanging="317"/>
      </w:pPr>
      <w:rPr>
        <w:rFonts w:hint="default"/>
        <w:lang w:val="ru-RU" w:eastAsia="en-US" w:bidi="ar-SA"/>
      </w:rPr>
    </w:lvl>
  </w:abstractNum>
  <w:abstractNum w:abstractNumId="30" w15:restartNumberingAfterBreak="0">
    <w:nsid w:val="59CF1E57"/>
    <w:multiLevelType w:val="hybridMultilevel"/>
    <w:tmpl w:val="2C343E70"/>
    <w:lvl w:ilvl="0" w:tplc="D91EEDF4">
      <w:numFmt w:val="bullet"/>
      <w:lvlText w:val=""/>
      <w:lvlJc w:val="left"/>
      <w:pPr>
        <w:ind w:left="1020" w:hanging="358"/>
      </w:pPr>
      <w:rPr>
        <w:rFonts w:ascii="Symbol" w:eastAsia="Symbol" w:hAnsi="Symbol" w:cs="Symbol" w:hint="default"/>
        <w:b w:val="0"/>
        <w:bCs w:val="0"/>
        <w:i w:val="0"/>
        <w:iCs w:val="0"/>
        <w:w w:val="99"/>
        <w:sz w:val="20"/>
        <w:szCs w:val="20"/>
        <w:lang w:val="ru-RU" w:eastAsia="en-US" w:bidi="ar-SA"/>
      </w:rPr>
    </w:lvl>
    <w:lvl w:ilvl="1" w:tplc="6D584F22">
      <w:numFmt w:val="bullet"/>
      <w:lvlText w:val="•"/>
      <w:lvlJc w:val="left"/>
      <w:pPr>
        <w:ind w:left="1606" w:hanging="358"/>
      </w:pPr>
      <w:rPr>
        <w:rFonts w:hint="default"/>
        <w:lang w:val="ru-RU" w:eastAsia="en-US" w:bidi="ar-SA"/>
      </w:rPr>
    </w:lvl>
    <w:lvl w:ilvl="2" w:tplc="33162F2A">
      <w:numFmt w:val="bullet"/>
      <w:lvlText w:val="•"/>
      <w:lvlJc w:val="left"/>
      <w:pPr>
        <w:ind w:left="2193" w:hanging="358"/>
      </w:pPr>
      <w:rPr>
        <w:rFonts w:hint="default"/>
        <w:lang w:val="ru-RU" w:eastAsia="en-US" w:bidi="ar-SA"/>
      </w:rPr>
    </w:lvl>
    <w:lvl w:ilvl="3" w:tplc="EB48DC78">
      <w:numFmt w:val="bullet"/>
      <w:lvlText w:val="•"/>
      <w:lvlJc w:val="left"/>
      <w:pPr>
        <w:ind w:left="2779" w:hanging="358"/>
      </w:pPr>
      <w:rPr>
        <w:rFonts w:hint="default"/>
        <w:lang w:val="ru-RU" w:eastAsia="en-US" w:bidi="ar-SA"/>
      </w:rPr>
    </w:lvl>
    <w:lvl w:ilvl="4" w:tplc="A3BAC530">
      <w:numFmt w:val="bullet"/>
      <w:lvlText w:val="•"/>
      <w:lvlJc w:val="left"/>
      <w:pPr>
        <w:ind w:left="3366" w:hanging="358"/>
      </w:pPr>
      <w:rPr>
        <w:rFonts w:hint="default"/>
        <w:lang w:val="ru-RU" w:eastAsia="en-US" w:bidi="ar-SA"/>
      </w:rPr>
    </w:lvl>
    <w:lvl w:ilvl="5" w:tplc="7CFA0042">
      <w:numFmt w:val="bullet"/>
      <w:lvlText w:val="•"/>
      <w:lvlJc w:val="left"/>
      <w:pPr>
        <w:ind w:left="3953" w:hanging="358"/>
      </w:pPr>
      <w:rPr>
        <w:rFonts w:hint="default"/>
        <w:lang w:val="ru-RU" w:eastAsia="en-US" w:bidi="ar-SA"/>
      </w:rPr>
    </w:lvl>
    <w:lvl w:ilvl="6" w:tplc="1EB8E446">
      <w:numFmt w:val="bullet"/>
      <w:lvlText w:val="•"/>
      <w:lvlJc w:val="left"/>
      <w:pPr>
        <w:ind w:left="4539" w:hanging="358"/>
      </w:pPr>
      <w:rPr>
        <w:rFonts w:hint="default"/>
        <w:lang w:val="ru-RU" w:eastAsia="en-US" w:bidi="ar-SA"/>
      </w:rPr>
    </w:lvl>
    <w:lvl w:ilvl="7" w:tplc="D7D80D08">
      <w:numFmt w:val="bullet"/>
      <w:lvlText w:val="•"/>
      <w:lvlJc w:val="left"/>
      <w:pPr>
        <w:ind w:left="5126" w:hanging="358"/>
      </w:pPr>
      <w:rPr>
        <w:rFonts w:hint="default"/>
        <w:lang w:val="ru-RU" w:eastAsia="en-US" w:bidi="ar-SA"/>
      </w:rPr>
    </w:lvl>
    <w:lvl w:ilvl="8" w:tplc="3036F44E">
      <w:numFmt w:val="bullet"/>
      <w:lvlText w:val="•"/>
      <w:lvlJc w:val="left"/>
      <w:pPr>
        <w:ind w:left="5712" w:hanging="358"/>
      </w:pPr>
      <w:rPr>
        <w:rFonts w:hint="default"/>
        <w:lang w:val="ru-RU" w:eastAsia="en-US" w:bidi="ar-SA"/>
      </w:rPr>
    </w:lvl>
  </w:abstractNum>
  <w:abstractNum w:abstractNumId="31" w15:restartNumberingAfterBreak="0">
    <w:nsid w:val="5D7053D9"/>
    <w:multiLevelType w:val="hybridMultilevel"/>
    <w:tmpl w:val="DEF60F7A"/>
    <w:lvl w:ilvl="0" w:tplc="40B85D16">
      <w:numFmt w:val="bullet"/>
      <w:lvlText w:val=""/>
      <w:lvlJc w:val="left"/>
      <w:pPr>
        <w:ind w:left="493" w:hanging="360"/>
      </w:pPr>
      <w:rPr>
        <w:rFonts w:ascii="Symbol" w:eastAsia="Symbol" w:hAnsi="Symbol" w:cs="Symbol" w:hint="default"/>
        <w:b w:val="0"/>
        <w:bCs w:val="0"/>
        <w:i w:val="0"/>
        <w:iCs w:val="0"/>
        <w:w w:val="99"/>
        <w:sz w:val="20"/>
        <w:szCs w:val="20"/>
        <w:lang w:val="ru-RU" w:eastAsia="en-US" w:bidi="ar-SA"/>
      </w:rPr>
    </w:lvl>
    <w:lvl w:ilvl="1" w:tplc="A0D2485A">
      <w:numFmt w:val="bullet"/>
      <w:lvlText w:val="•"/>
      <w:lvlJc w:val="left"/>
      <w:pPr>
        <w:ind w:left="1085" w:hanging="360"/>
      </w:pPr>
      <w:rPr>
        <w:rFonts w:hint="default"/>
        <w:lang w:val="ru-RU" w:eastAsia="en-US" w:bidi="ar-SA"/>
      </w:rPr>
    </w:lvl>
    <w:lvl w:ilvl="2" w:tplc="02E45A10">
      <w:numFmt w:val="bullet"/>
      <w:lvlText w:val="•"/>
      <w:lvlJc w:val="left"/>
      <w:pPr>
        <w:ind w:left="1671" w:hanging="360"/>
      </w:pPr>
      <w:rPr>
        <w:rFonts w:hint="default"/>
        <w:lang w:val="ru-RU" w:eastAsia="en-US" w:bidi="ar-SA"/>
      </w:rPr>
    </w:lvl>
    <w:lvl w:ilvl="3" w:tplc="A4F4BB86">
      <w:numFmt w:val="bullet"/>
      <w:lvlText w:val="•"/>
      <w:lvlJc w:val="left"/>
      <w:pPr>
        <w:ind w:left="2257" w:hanging="360"/>
      </w:pPr>
      <w:rPr>
        <w:rFonts w:hint="default"/>
        <w:lang w:val="ru-RU" w:eastAsia="en-US" w:bidi="ar-SA"/>
      </w:rPr>
    </w:lvl>
    <w:lvl w:ilvl="4" w:tplc="B9A4751E">
      <w:numFmt w:val="bullet"/>
      <w:lvlText w:val="•"/>
      <w:lvlJc w:val="left"/>
      <w:pPr>
        <w:ind w:left="2843" w:hanging="360"/>
      </w:pPr>
      <w:rPr>
        <w:rFonts w:hint="default"/>
        <w:lang w:val="ru-RU" w:eastAsia="en-US" w:bidi="ar-SA"/>
      </w:rPr>
    </w:lvl>
    <w:lvl w:ilvl="5" w:tplc="90D6096A">
      <w:numFmt w:val="bullet"/>
      <w:lvlText w:val="•"/>
      <w:lvlJc w:val="left"/>
      <w:pPr>
        <w:ind w:left="3429" w:hanging="360"/>
      </w:pPr>
      <w:rPr>
        <w:rFonts w:hint="default"/>
        <w:lang w:val="ru-RU" w:eastAsia="en-US" w:bidi="ar-SA"/>
      </w:rPr>
    </w:lvl>
    <w:lvl w:ilvl="6" w:tplc="86B07582">
      <w:numFmt w:val="bullet"/>
      <w:lvlText w:val="•"/>
      <w:lvlJc w:val="left"/>
      <w:pPr>
        <w:ind w:left="4014" w:hanging="360"/>
      </w:pPr>
      <w:rPr>
        <w:rFonts w:hint="default"/>
        <w:lang w:val="ru-RU" w:eastAsia="en-US" w:bidi="ar-SA"/>
      </w:rPr>
    </w:lvl>
    <w:lvl w:ilvl="7" w:tplc="5FB652CE">
      <w:numFmt w:val="bullet"/>
      <w:lvlText w:val="•"/>
      <w:lvlJc w:val="left"/>
      <w:pPr>
        <w:ind w:left="4600" w:hanging="360"/>
      </w:pPr>
      <w:rPr>
        <w:rFonts w:hint="default"/>
        <w:lang w:val="ru-RU" w:eastAsia="en-US" w:bidi="ar-SA"/>
      </w:rPr>
    </w:lvl>
    <w:lvl w:ilvl="8" w:tplc="0930D202">
      <w:numFmt w:val="bullet"/>
      <w:lvlText w:val="•"/>
      <w:lvlJc w:val="left"/>
      <w:pPr>
        <w:ind w:left="5186" w:hanging="360"/>
      </w:pPr>
      <w:rPr>
        <w:rFonts w:hint="default"/>
        <w:lang w:val="ru-RU" w:eastAsia="en-US" w:bidi="ar-SA"/>
      </w:rPr>
    </w:lvl>
  </w:abstractNum>
  <w:abstractNum w:abstractNumId="32" w15:restartNumberingAfterBreak="0">
    <w:nsid w:val="64CA6138"/>
    <w:multiLevelType w:val="multilevel"/>
    <w:tmpl w:val="ADB694F0"/>
    <w:lvl w:ilvl="0">
      <w:start w:val="8"/>
      <w:numFmt w:val="decimal"/>
      <w:lvlText w:val="%1"/>
      <w:lvlJc w:val="left"/>
      <w:pPr>
        <w:ind w:left="841" w:hanging="711"/>
      </w:pPr>
      <w:rPr>
        <w:rFonts w:hint="default"/>
        <w:lang w:val="ru-RU" w:eastAsia="en-US" w:bidi="ar-SA"/>
      </w:rPr>
    </w:lvl>
    <w:lvl w:ilvl="1">
      <w:start w:val="1"/>
      <w:numFmt w:val="decimal"/>
      <w:lvlText w:val="%1.%2."/>
      <w:lvlJc w:val="left"/>
      <w:pPr>
        <w:ind w:left="841" w:hanging="711"/>
      </w:pPr>
      <w:rPr>
        <w:rFonts w:ascii="Arial" w:eastAsia="Arial" w:hAnsi="Arial" w:cs="Arial" w:hint="default"/>
        <w:b/>
        <w:bCs/>
        <w:i w:val="0"/>
        <w:iCs w:val="0"/>
        <w:spacing w:val="-1"/>
        <w:w w:val="99"/>
        <w:sz w:val="20"/>
        <w:szCs w:val="20"/>
        <w:lang w:val="ru-RU" w:eastAsia="en-US" w:bidi="ar-SA"/>
      </w:rPr>
    </w:lvl>
    <w:lvl w:ilvl="2">
      <w:start w:val="1"/>
      <w:numFmt w:val="decimal"/>
      <w:lvlText w:val="%1.%2.%3."/>
      <w:lvlJc w:val="left"/>
      <w:pPr>
        <w:ind w:left="841" w:hanging="711"/>
      </w:pPr>
      <w:rPr>
        <w:rFonts w:ascii="Arial" w:eastAsia="Arial" w:hAnsi="Arial" w:cs="Arial" w:hint="default"/>
        <w:b/>
        <w:bCs/>
        <w:i w:val="0"/>
        <w:iCs w:val="0"/>
        <w:spacing w:val="-1"/>
        <w:w w:val="99"/>
        <w:sz w:val="20"/>
        <w:szCs w:val="20"/>
        <w:lang w:val="ru-RU" w:eastAsia="en-US" w:bidi="ar-SA"/>
      </w:rPr>
    </w:lvl>
    <w:lvl w:ilvl="3">
      <w:numFmt w:val="bullet"/>
      <w:lvlText w:val="•"/>
      <w:lvlJc w:val="left"/>
      <w:pPr>
        <w:ind w:left="3721" w:hanging="711"/>
      </w:pPr>
      <w:rPr>
        <w:rFonts w:hint="default"/>
        <w:lang w:val="ru-RU" w:eastAsia="en-US" w:bidi="ar-SA"/>
      </w:rPr>
    </w:lvl>
    <w:lvl w:ilvl="4">
      <w:numFmt w:val="bullet"/>
      <w:lvlText w:val="•"/>
      <w:lvlJc w:val="left"/>
      <w:pPr>
        <w:ind w:left="4682" w:hanging="711"/>
      </w:pPr>
      <w:rPr>
        <w:rFonts w:hint="default"/>
        <w:lang w:val="ru-RU" w:eastAsia="en-US" w:bidi="ar-SA"/>
      </w:rPr>
    </w:lvl>
    <w:lvl w:ilvl="5">
      <w:numFmt w:val="bullet"/>
      <w:lvlText w:val="•"/>
      <w:lvlJc w:val="left"/>
      <w:pPr>
        <w:ind w:left="5643" w:hanging="711"/>
      </w:pPr>
      <w:rPr>
        <w:rFonts w:hint="default"/>
        <w:lang w:val="ru-RU" w:eastAsia="en-US" w:bidi="ar-SA"/>
      </w:rPr>
    </w:lvl>
    <w:lvl w:ilvl="6">
      <w:numFmt w:val="bullet"/>
      <w:lvlText w:val="•"/>
      <w:lvlJc w:val="left"/>
      <w:pPr>
        <w:ind w:left="6603" w:hanging="711"/>
      </w:pPr>
      <w:rPr>
        <w:rFonts w:hint="default"/>
        <w:lang w:val="ru-RU" w:eastAsia="en-US" w:bidi="ar-SA"/>
      </w:rPr>
    </w:lvl>
    <w:lvl w:ilvl="7">
      <w:numFmt w:val="bullet"/>
      <w:lvlText w:val="•"/>
      <w:lvlJc w:val="left"/>
      <w:pPr>
        <w:ind w:left="7564" w:hanging="711"/>
      </w:pPr>
      <w:rPr>
        <w:rFonts w:hint="default"/>
        <w:lang w:val="ru-RU" w:eastAsia="en-US" w:bidi="ar-SA"/>
      </w:rPr>
    </w:lvl>
    <w:lvl w:ilvl="8">
      <w:numFmt w:val="bullet"/>
      <w:lvlText w:val="•"/>
      <w:lvlJc w:val="left"/>
      <w:pPr>
        <w:ind w:left="8525" w:hanging="711"/>
      </w:pPr>
      <w:rPr>
        <w:rFonts w:hint="default"/>
        <w:lang w:val="ru-RU" w:eastAsia="en-US" w:bidi="ar-SA"/>
      </w:rPr>
    </w:lvl>
  </w:abstractNum>
  <w:abstractNum w:abstractNumId="33" w15:restartNumberingAfterBreak="0">
    <w:nsid w:val="6AB72AFE"/>
    <w:multiLevelType w:val="hybridMultilevel"/>
    <w:tmpl w:val="1FDC9202"/>
    <w:lvl w:ilvl="0" w:tplc="E54C3B84">
      <w:start w:val="1"/>
      <w:numFmt w:val="decimal"/>
      <w:lvlText w:val="%1."/>
      <w:lvlJc w:val="left"/>
      <w:pPr>
        <w:ind w:left="1126" w:hanging="286"/>
      </w:pPr>
      <w:rPr>
        <w:rFonts w:ascii="Arial" w:eastAsia="Arial" w:hAnsi="Arial" w:cs="Arial" w:hint="default"/>
        <w:b/>
        <w:bCs/>
        <w:i w:val="0"/>
        <w:iCs w:val="0"/>
        <w:spacing w:val="-1"/>
        <w:w w:val="99"/>
        <w:sz w:val="20"/>
        <w:szCs w:val="20"/>
        <w:lang w:val="ru-RU" w:eastAsia="en-US" w:bidi="ar-SA"/>
      </w:rPr>
    </w:lvl>
    <w:lvl w:ilvl="1" w:tplc="95A8C1C2">
      <w:numFmt w:val="bullet"/>
      <w:lvlText w:val="•"/>
      <w:lvlJc w:val="left"/>
      <w:pPr>
        <w:ind w:left="2052" w:hanging="286"/>
      </w:pPr>
      <w:rPr>
        <w:rFonts w:hint="default"/>
        <w:lang w:val="ru-RU" w:eastAsia="en-US" w:bidi="ar-SA"/>
      </w:rPr>
    </w:lvl>
    <w:lvl w:ilvl="2" w:tplc="D70699D6">
      <w:numFmt w:val="bullet"/>
      <w:lvlText w:val="•"/>
      <w:lvlJc w:val="left"/>
      <w:pPr>
        <w:ind w:left="2985" w:hanging="286"/>
      </w:pPr>
      <w:rPr>
        <w:rFonts w:hint="default"/>
        <w:lang w:val="ru-RU" w:eastAsia="en-US" w:bidi="ar-SA"/>
      </w:rPr>
    </w:lvl>
    <w:lvl w:ilvl="3" w:tplc="3A44AEF4">
      <w:numFmt w:val="bullet"/>
      <w:lvlText w:val="•"/>
      <w:lvlJc w:val="left"/>
      <w:pPr>
        <w:ind w:left="3917" w:hanging="286"/>
      </w:pPr>
      <w:rPr>
        <w:rFonts w:hint="default"/>
        <w:lang w:val="ru-RU" w:eastAsia="en-US" w:bidi="ar-SA"/>
      </w:rPr>
    </w:lvl>
    <w:lvl w:ilvl="4" w:tplc="6B6A6110">
      <w:numFmt w:val="bullet"/>
      <w:lvlText w:val="•"/>
      <w:lvlJc w:val="left"/>
      <w:pPr>
        <w:ind w:left="4850" w:hanging="286"/>
      </w:pPr>
      <w:rPr>
        <w:rFonts w:hint="default"/>
        <w:lang w:val="ru-RU" w:eastAsia="en-US" w:bidi="ar-SA"/>
      </w:rPr>
    </w:lvl>
    <w:lvl w:ilvl="5" w:tplc="28C679E0">
      <w:numFmt w:val="bullet"/>
      <w:lvlText w:val="•"/>
      <w:lvlJc w:val="left"/>
      <w:pPr>
        <w:ind w:left="5783" w:hanging="286"/>
      </w:pPr>
      <w:rPr>
        <w:rFonts w:hint="default"/>
        <w:lang w:val="ru-RU" w:eastAsia="en-US" w:bidi="ar-SA"/>
      </w:rPr>
    </w:lvl>
    <w:lvl w:ilvl="6" w:tplc="13564A66">
      <w:numFmt w:val="bullet"/>
      <w:lvlText w:val="•"/>
      <w:lvlJc w:val="left"/>
      <w:pPr>
        <w:ind w:left="6715" w:hanging="286"/>
      </w:pPr>
      <w:rPr>
        <w:rFonts w:hint="default"/>
        <w:lang w:val="ru-RU" w:eastAsia="en-US" w:bidi="ar-SA"/>
      </w:rPr>
    </w:lvl>
    <w:lvl w:ilvl="7" w:tplc="B41405C0">
      <w:numFmt w:val="bullet"/>
      <w:lvlText w:val="•"/>
      <w:lvlJc w:val="left"/>
      <w:pPr>
        <w:ind w:left="7648" w:hanging="286"/>
      </w:pPr>
      <w:rPr>
        <w:rFonts w:hint="default"/>
        <w:lang w:val="ru-RU" w:eastAsia="en-US" w:bidi="ar-SA"/>
      </w:rPr>
    </w:lvl>
    <w:lvl w:ilvl="8" w:tplc="1688B026">
      <w:numFmt w:val="bullet"/>
      <w:lvlText w:val="•"/>
      <w:lvlJc w:val="left"/>
      <w:pPr>
        <w:ind w:left="8581" w:hanging="286"/>
      </w:pPr>
      <w:rPr>
        <w:rFonts w:hint="default"/>
        <w:lang w:val="ru-RU" w:eastAsia="en-US" w:bidi="ar-SA"/>
      </w:rPr>
    </w:lvl>
  </w:abstractNum>
  <w:abstractNum w:abstractNumId="34" w15:restartNumberingAfterBreak="0">
    <w:nsid w:val="6BD4752C"/>
    <w:multiLevelType w:val="multilevel"/>
    <w:tmpl w:val="499C6B08"/>
    <w:lvl w:ilvl="0">
      <w:start w:val="3"/>
      <w:numFmt w:val="decimal"/>
      <w:lvlText w:val="%1"/>
      <w:lvlJc w:val="left"/>
      <w:pPr>
        <w:ind w:left="841" w:hanging="709"/>
      </w:pPr>
      <w:rPr>
        <w:rFonts w:hint="default"/>
        <w:lang w:val="ru-RU" w:eastAsia="en-US" w:bidi="ar-SA"/>
      </w:rPr>
    </w:lvl>
    <w:lvl w:ilvl="1">
      <w:start w:val="1"/>
      <w:numFmt w:val="decimal"/>
      <w:lvlText w:val="%1.%2."/>
      <w:lvlJc w:val="left"/>
      <w:pPr>
        <w:ind w:left="841" w:hanging="709"/>
      </w:pPr>
      <w:rPr>
        <w:rFonts w:ascii="Arial" w:eastAsia="Arial" w:hAnsi="Arial" w:cs="Arial" w:hint="default"/>
        <w:b/>
        <w:bCs/>
        <w:i w:val="0"/>
        <w:iCs w:val="0"/>
        <w:spacing w:val="-1"/>
        <w:w w:val="99"/>
        <w:sz w:val="20"/>
        <w:szCs w:val="20"/>
        <w:lang w:val="ru-RU" w:eastAsia="en-US" w:bidi="ar-SA"/>
      </w:rPr>
    </w:lvl>
    <w:lvl w:ilvl="2">
      <w:numFmt w:val="bullet"/>
      <w:lvlText w:val=""/>
      <w:lvlJc w:val="left"/>
      <w:pPr>
        <w:ind w:left="1266" w:hanging="425"/>
      </w:pPr>
      <w:rPr>
        <w:rFonts w:ascii="Symbol" w:eastAsia="Symbol" w:hAnsi="Symbol" w:cs="Symbol" w:hint="default"/>
        <w:b w:val="0"/>
        <w:bCs w:val="0"/>
        <w:i w:val="0"/>
        <w:iCs w:val="0"/>
        <w:w w:val="99"/>
        <w:sz w:val="20"/>
        <w:szCs w:val="20"/>
        <w:lang w:val="ru-RU" w:eastAsia="en-US" w:bidi="ar-SA"/>
      </w:rPr>
    </w:lvl>
    <w:lvl w:ilvl="3">
      <w:numFmt w:val="bullet"/>
      <w:lvlText w:val="•"/>
      <w:lvlJc w:val="left"/>
      <w:pPr>
        <w:ind w:left="3301" w:hanging="425"/>
      </w:pPr>
      <w:rPr>
        <w:rFonts w:hint="default"/>
        <w:lang w:val="ru-RU" w:eastAsia="en-US" w:bidi="ar-SA"/>
      </w:rPr>
    </w:lvl>
    <w:lvl w:ilvl="4">
      <w:numFmt w:val="bullet"/>
      <w:lvlText w:val="•"/>
      <w:lvlJc w:val="left"/>
      <w:pPr>
        <w:ind w:left="4322" w:hanging="425"/>
      </w:pPr>
      <w:rPr>
        <w:rFonts w:hint="default"/>
        <w:lang w:val="ru-RU" w:eastAsia="en-US" w:bidi="ar-SA"/>
      </w:rPr>
    </w:lvl>
    <w:lvl w:ilvl="5">
      <w:numFmt w:val="bullet"/>
      <w:lvlText w:val="•"/>
      <w:lvlJc w:val="left"/>
      <w:pPr>
        <w:ind w:left="5342" w:hanging="425"/>
      </w:pPr>
      <w:rPr>
        <w:rFonts w:hint="default"/>
        <w:lang w:val="ru-RU" w:eastAsia="en-US" w:bidi="ar-SA"/>
      </w:rPr>
    </w:lvl>
    <w:lvl w:ilvl="6">
      <w:numFmt w:val="bullet"/>
      <w:lvlText w:val="•"/>
      <w:lvlJc w:val="left"/>
      <w:pPr>
        <w:ind w:left="6363" w:hanging="425"/>
      </w:pPr>
      <w:rPr>
        <w:rFonts w:hint="default"/>
        <w:lang w:val="ru-RU" w:eastAsia="en-US" w:bidi="ar-SA"/>
      </w:rPr>
    </w:lvl>
    <w:lvl w:ilvl="7">
      <w:numFmt w:val="bullet"/>
      <w:lvlText w:val="•"/>
      <w:lvlJc w:val="left"/>
      <w:pPr>
        <w:ind w:left="7384" w:hanging="425"/>
      </w:pPr>
      <w:rPr>
        <w:rFonts w:hint="default"/>
        <w:lang w:val="ru-RU" w:eastAsia="en-US" w:bidi="ar-SA"/>
      </w:rPr>
    </w:lvl>
    <w:lvl w:ilvl="8">
      <w:numFmt w:val="bullet"/>
      <w:lvlText w:val="•"/>
      <w:lvlJc w:val="left"/>
      <w:pPr>
        <w:ind w:left="8404" w:hanging="425"/>
      </w:pPr>
      <w:rPr>
        <w:rFonts w:hint="default"/>
        <w:lang w:val="ru-RU" w:eastAsia="en-US" w:bidi="ar-SA"/>
      </w:rPr>
    </w:lvl>
  </w:abstractNum>
  <w:abstractNum w:abstractNumId="35" w15:restartNumberingAfterBreak="0">
    <w:nsid w:val="71C1521A"/>
    <w:multiLevelType w:val="hybridMultilevel"/>
    <w:tmpl w:val="C7409CC4"/>
    <w:lvl w:ilvl="0" w:tplc="7F267A4A">
      <w:numFmt w:val="bullet"/>
      <w:lvlText w:val=""/>
      <w:lvlJc w:val="left"/>
      <w:pPr>
        <w:ind w:left="493" w:hanging="360"/>
      </w:pPr>
      <w:rPr>
        <w:rFonts w:ascii="Symbol" w:eastAsia="Symbol" w:hAnsi="Symbol" w:cs="Symbol" w:hint="default"/>
        <w:b w:val="0"/>
        <w:bCs w:val="0"/>
        <w:i w:val="0"/>
        <w:iCs w:val="0"/>
        <w:w w:val="99"/>
        <w:sz w:val="20"/>
        <w:szCs w:val="20"/>
        <w:lang w:val="ru-RU" w:eastAsia="en-US" w:bidi="ar-SA"/>
      </w:rPr>
    </w:lvl>
    <w:lvl w:ilvl="1" w:tplc="08B8DE84">
      <w:numFmt w:val="bullet"/>
      <w:lvlText w:val="•"/>
      <w:lvlJc w:val="left"/>
      <w:pPr>
        <w:ind w:left="1085" w:hanging="360"/>
      </w:pPr>
      <w:rPr>
        <w:rFonts w:hint="default"/>
        <w:lang w:val="ru-RU" w:eastAsia="en-US" w:bidi="ar-SA"/>
      </w:rPr>
    </w:lvl>
    <w:lvl w:ilvl="2" w:tplc="EE3C36EE">
      <w:numFmt w:val="bullet"/>
      <w:lvlText w:val="•"/>
      <w:lvlJc w:val="left"/>
      <w:pPr>
        <w:ind w:left="1671" w:hanging="360"/>
      </w:pPr>
      <w:rPr>
        <w:rFonts w:hint="default"/>
        <w:lang w:val="ru-RU" w:eastAsia="en-US" w:bidi="ar-SA"/>
      </w:rPr>
    </w:lvl>
    <w:lvl w:ilvl="3" w:tplc="C0EA89C2">
      <w:numFmt w:val="bullet"/>
      <w:lvlText w:val="•"/>
      <w:lvlJc w:val="left"/>
      <w:pPr>
        <w:ind w:left="2257" w:hanging="360"/>
      </w:pPr>
      <w:rPr>
        <w:rFonts w:hint="default"/>
        <w:lang w:val="ru-RU" w:eastAsia="en-US" w:bidi="ar-SA"/>
      </w:rPr>
    </w:lvl>
    <w:lvl w:ilvl="4" w:tplc="37700B2A">
      <w:numFmt w:val="bullet"/>
      <w:lvlText w:val="•"/>
      <w:lvlJc w:val="left"/>
      <w:pPr>
        <w:ind w:left="2843" w:hanging="360"/>
      </w:pPr>
      <w:rPr>
        <w:rFonts w:hint="default"/>
        <w:lang w:val="ru-RU" w:eastAsia="en-US" w:bidi="ar-SA"/>
      </w:rPr>
    </w:lvl>
    <w:lvl w:ilvl="5" w:tplc="C0B8098E">
      <w:numFmt w:val="bullet"/>
      <w:lvlText w:val="•"/>
      <w:lvlJc w:val="left"/>
      <w:pPr>
        <w:ind w:left="3429" w:hanging="360"/>
      </w:pPr>
      <w:rPr>
        <w:rFonts w:hint="default"/>
        <w:lang w:val="ru-RU" w:eastAsia="en-US" w:bidi="ar-SA"/>
      </w:rPr>
    </w:lvl>
    <w:lvl w:ilvl="6" w:tplc="D39492E0">
      <w:numFmt w:val="bullet"/>
      <w:lvlText w:val="•"/>
      <w:lvlJc w:val="left"/>
      <w:pPr>
        <w:ind w:left="4014" w:hanging="360"/>
      </w:pPr>
      <w:rPr>
        <w:rFonts w:hint="default"/>
        <w:lang w:val="ru-RU" w:eastAsia="en-US" w:bidi="ar-SA"/>
      </w:rPr>
    </w:lvl>
    <w:lvl w:ilvl="7" w:tplc="1A769002">
      <w:numFmt w:val="bullet"/>
      <w:lvlText w:val="•"/>
      <w:lvlJc w:val="left"/>
      <w:pPr>
        <w:ind w:left="4600" w:hanging="360"/>
      </w:pPr>
      <w:rPr>
        <w:rFonts w:hint="default"/>
        <w:lang w:val="ru-RU" w:eastAsia="en-US" w:bidi="ar-SA"/>
      </w:rPr>
    </w:lvl>
    <w:lvl w:ilvl="8" w:tplc="129C722E">
      <w:numFmt w:val="bullet"/>
      <w:lvlText w:val="•"/>
      <w:lvlJc w:val="left"/>
      <w:pPr>
        <w:ind w:left="5186" w:hanging="360"/>
      </w:pPr>
      <w:rPr>
        <w:rFonts w:hint="default"/>
        <w:lang w:val="ru-RU" w:eastAsia="en-US" w:bidi="ar-SA"/>
      </w:rPr>
    </w:lvl>
  </w:abstractNum>
  <w:abstractNum w:abstractNumId="36" w15:restartNumberingAfterBreak="0">
    <w:nsid w:val="72922749"/>
    <w:multiLevelType w:val="hybridMultilevel"/>
    <w:tmpl w:val="8C64553C"/>
    <w:lvl w:ilvl="0" w:tplc="64963E1A">
      <w:numFmt w:val="bullet"/>
      <w:lvlText w:val=""/>
      <w:lvlJc w:val="left"/>
      <w:pPr>
        <w:ind w:left="493" w:hanging="360"/>
      </w:pPr>
      <w:rPr>
        <w:rFonts w:ascii="Symbol" w:eastAsia="Symbol" w:hAnsi="Symbol" w:cs="Symbol" w:hint="default"/>
        <w:b w:val="0"/>
        <w:bCs w:val="0"/>
        <w:i w:val="0"/>
        <w:iCs w:val="0"/>
        <w:w w:val="99"/>
        <w:sz w:val="20"/>
        <w:szCs w:val="20"/>
        <w:lang w:val="ru-RU" w:eastAsia="en-US" w:bidi="ar-SA"/>
      </w:rPr>
    </w:lvl>
    <w:lvl w:ilvl="1" w:tplc="E7E26714">
      <w:numFmt w:val="bullet"/>
      <w:lvlText w:val="•"/>
      <w:lvlJc w:val="left"/>
      <w:pPr>
        <w:ind w:left="1085" w:hanging="360"/>
      </w:pPr>
      <w:rPr>
        <w:rFonts w:hint="default"/>
        <w:lang w:val="ru-RU" w:eastAsia="en-US" w:bidi="ar-SA"/>
      </w:rPr>
    </w:lvl>
    <w:lvl w:ilvl="2" w:tplc="D17AF57E">
      <w:numFmt w:val="bullet"/>
      <w:lvlText w:val="•"/>
      <w:lvlJc w:val="left"/>
      <w:pPr>
        <w:ind w:left="1671" w:hanging="360"/>
      </w:pPr>
      <w:rPr>
        <w:rFonts w:hint="default"/>
        <w:lang w:val="ru-RU" w:eastAsia="en-US" w:bidi="ar-SA"/>
      </w:rPr>
    </w:lvl>
    <w:lvl w:ilvl="3" w:tplc="AAA64722">
      <w:numFmt w:val="bullet"/>
      <w:lvlText w:val="•"/>
      <w:lvlJc w:val="left"/>
      <w:pPr>
        <w:ind w:left="2257" w:hanging="360"/>
      </w:pPr>
      <w:rPr>
        <w:rFonts w:hint="default"/>
        <w:lang w:val="ru-RU" w:eastAsia="en-US" w:bidi="ar-SA"/>
      </w:rPr>
    </w:lvl>
    <w:lvl w:ilvl="4" w:tplc="41C8EC48">
      <w:numFmt w:val="bullet"/>
      <w:lvlText w:val="•"/>
      <w:lvlJc w:val="left"/>
      <w:pPr>
        <w:ind w:left="2843" w:hanging="360"/>
      </w:pPr>
      <w:rPr>
        <w:rFonts w:hint="default"/>
        <w:lang w:val="ru-RU" w:eastAsia="en-US" w:bidi="ar-SA"/>
      </w:rPr>
    </w:lvl>
    <w:lvl w:ilvl="5" w:tplc="15E41742">
      <w:numFmt w:val="bullet"/>
      <w:lvlText w:val="•"/>
      <w:lvlJc w:val="left"/>
      <w:pPr>
        <w:ind w:left="3429" w:hanging="360"/>
      </w:pPr>
      <w:rPr>
        <w:rFonts w:hint="default"/>
        <w:lang w:val="ru-RU" w:eastAsia="en-US" w:bidi="ar-SA"/>
      </w:rPr>
    </w:lvl>
    <w:lvl w:ilvl="6" w:tplc="94DC5FC6">
      <w:numFmt w:val="bullet"/>
      <w:lvlText w:val="•"/>
      <w:lvlJc w:val="left"/>
      <w:pPr>
        <w:ind w:left="4014" w:hanging="360"/>
      </w:pPr>
      <w:rPr>
        <w:rFonts w:hint="default"/>
        <w:lang w:val="ru-RU" w:eastAsia="en-US" w:bidi="ar-SA"/>
      </w:rPr>
    </w:lvl>
    <w:lvl w:ilvl="7" w:tplc="AB9ADB96">
      <w:numFmt w:val="bullet"/>
      <w:lvlText w:val="•"/>
      <w:lvlJc w:val="left"/>
      <w:pPr>
        <w:ind w:left="4600" w:hanging="360"/>
      </w:pPr>
      <w:rPr>
        <w:rFonts w:hint="default"/>
        <w:lang w:val="ru-RU" w:eastAsia="en-US" w:bidi="ar-SA"/>
      </w:rPr>
    </w:lvl>
    <w:lvl w:ilvl="8" w:tplc="8BF6E520">
      <w:numFmt w:val="bullet"/>
      <w:lvlText w:val="•"/>
      <w:lvlJc w:val="left"/>
      <w:pPr>
        <w:ind w:left="5186" w:hanging="360"/>
      </w:pPr>
      <w:rPr>
        <w:rFonts w:hint="default"/>
        <w:lang w:val="ru-RU" w:eastAsia="en-US" w:bidi="ar-SA"/>
      </w:rPr>
    </w:lvl>
  </w:abstractNum>
  <w:abstractNum w:abstractNumId="37" w15:restartNumberingAfterBreak="0">
    <w:nsid w:val="744419D2"/>
    <w:multiLevelType w:val="hybridMultilevel"/>
    <w:tmpl w:val="64903ECE"/>
    <w:lvl w:ilvl="0" w:tplc="F8FEB63E">
      <w:numFmt w:val="bullet"/>
      <w:lvlText w:val=""/>
      <w:lvlJc w:val="left"/>
      <w:pPr>
        <w:ind w:left="493" w:hanging="360"/>
      </w:pPr>
      <w:rPr>
        <w:rFonts w:ascii="Symbol" w:eastAsia="Symbol" w:hAnsi="Symbol" w:cs="Symbol" w:hint="default"/>
        <w:b w:val="0"/>
        <w:bCs w:val="0"/>
        <w:i w:val="0"/>
        <w:iCs w:val="0"/>
        <w:w w:val="99"/>
        <w:sz w:val="20"/>
        <w:szCs w:val="20"/>
        <w:lang w:val="ru-RU" w:eastAsia="en-US" w:bidi="ar-SA"/>
      </w:rPr>
    </w:lvl>
    <w:lvl w:ilvl="1" w:tplc="F5323D22">
      <w:numFmt w:val="bullet"/>
      <w:lvlText w:val="•"/>
      <w:lvlJc w:val="left"/>
      <w:pPr>
        <w:ind w:left="1085" w:hanging="360"/>
      </w:pPr>
      <w:rPr>
        <w:rFonts w:hint="default"/>
        <w:lang w:val="ru-RU" w:eastAsia="en-US" w:bidi="ar-SA"/>
      </w:rPr>
    </w:lvl>
    <w:lvl w:ilvl="2" w:tplc="8EA4CD8C">
      <w:numFmt w:val="bullet"/>
      <w:lvlText w:val="•"/>
      <w:lvlJc w:val="left"/>
      <w:pPr>
        <w:ind w:left="1671" w:hanging="360"/>
      </w:pPr>
      <w:rPr>
        <w:rFonts w:hint="default"/>
        <w:lang w:val="ru-RU" w:eastAsia="en-US" w:bidi="ar-SA"/>
      </w:rPr>
    </w:lvl>
    <w:lvl w:ilvl="3" w:tplc="146236E0">
      <w:numFmt w:val="bullet"/>
      <w:lvlText w:val="•"/>
      <w:lvlJc w:val="left"/>
      <w:pPr>
        <w:ind w:left="2257" w:hanging="360"/>
      </w:pPr>
      <w:rPr>
        <w:rFonts w:hint="default"/>
        <w:lang w:val="ru-RU" w:eastAsia="en-US" w:bidi="ar-SA"/>
      </w:rPr>
    </w:lvl>
    <w:lvl w:ilvl="4" w:tplc="904E82DC">
      <w:numFmt w:val="bullet"/>
      <w:lvlText w:val="•"/>
      <w:lvlJc w:val="left"/>
      <w:pPr>
        <w:ind w:left="2843" w:hanging="360"/>
      </w:pPr>
      <w:rPr>
        <w:rFonts w:hint="default"/>
        <w:lang w:val="ru-RU" w:eastAsia="en-US" w:bidi="ar-SA"/>
      </w:rPr>
    </w:lvl>
    <w:lvl w:ilvl="5" w:tplc="DA1E58EC">
      <w:numFmt w:val="bullet"/>
      <w:lvlText w:val="•"/>
      <w:lvlJc w:val="left"/>
      <w:pPr>
        <w:ind w:left="3429" w:hanging="360"/>
      </w:pPr>
      <w:rPr>
        <w:rFonts w:hint="default"/>
        <w:lang w:val="ru-RU" w:eastAsia="en-US" w:bidi="ar-SA"/>
      </w:rPr>
    </w:lvl>
    <w:lvl w:ilvl="6" w:tplc="CE263376">
      <w:numFmt w:val="bullet"/>
      <w:lvlText w:val="•"/>
      <w:lvlJc w:val="left"/>
      <w:pPr>
        <w:ind w:left="4014" w:hanging="360"/>
      </w:pPr>
      <w:rPr>
        <w:rFonts w:hint="default"/>
        <w:lang w:val="ru-RU" w:eastAsia="en-US" w:bidi="ar-SA"/>
      </w:rPr>
    </w:lvl>
    <w:lvl w:ilvl="7" w:tplc="A336CD1A">
      <w:numFmt w:val="bullet"/>
      <w:lvlText w:val="•"/>
      <w:lvlJc w:val="left"/>
      <w:pPr>
        <w:ind w:left="4600" w:hanging="360"/>
      </w:pPr>
      <w:rPr>
        <w:rFonts w:hint="default"/>
        <w:lang w:val="ru-RU" w:eastAsia="en-US" w:bidi="ar-SA"/>
      </w:rPr>
    </w:lvl>
    <w:lvl w:ilvl="8" w:tplc="F24279B0">
      <w:numFmt w:val="bullet"/>
      <w:lvlText w:val="•"/>
      <w:lvlJc w:val="left"/>
      <w:pPr>
        <w:ind w:left="5186" w:hanging="360"/>
      </w:pPr>
      <w:rPr>
        <w:rFonts w:hint="default"/>
        <w:lang w:val="ru-RU" w:eastAsia="en-US" w:bidi="ar-SA"/>
      </w:rPr>
    </w:lvl>
  </w:abstractNum>
  <w:abstractNum w:abstractNumId="38" w15:restartNumberingAfterBreak="0">
    <w:nsid w:val="75BA3E4F"/>
    <w:multiLevelType w:val="hybridMultilevel"/>
    <w:tmpl w:val="4A2AA6FC"/>
    <w:lvl w:ilvl="0" w:tplc="8DE8A1FE">
      <w:numFmt w:val="bullet"/>
      <w:lvlText w:val=""/>
      <w:lvlJc w:val="left"/>
      <w:pPr>
        <w:ind w:left="493" w:hanging="360"/>
      </w:pPr>
      <w:rPr>
        <w:rFonts w:ascii="Symbol" w:eastAsia="Symbol" w:hAnsi="Symbol" w:cs="Symbol" w:hint="default"/>
        <w:b w:val="0"/>
        <w:bCs w:val="0"/>
        <w:i w:val="0"/>
        <w:iCs w:val="0"/>
        <w:w w:val="99"/>
        <w:sz w:val="20"/>
        <w:szCs w:val="20"/>
        <w:lang w:val="ru-RU" w:eastAsia="en-US" w:bidi="ar-SA"/>
      </w:rPr>
    </w:lvl>
    <w:lvl w:ilvl="1" w:tplc="0FFEE922">
      <w:numFmt w:val="bullet"/>
      <w:lvlText w:val="•"/>
      <w:lvlJc w:val="left"/>
      <w:pPr>
        <w:ind w:left="1085" w:hanging="360"/>
      </w:pPr>
      <w:rPr>
        <w:rFonts w:hint="default"/>
        <w:lang w:val="ru-RU" w:eastAsia="en-US" w:bidi="ar-SA"/>
      </w:rPr>
    </w:lvl>
    <w:lvl w:ilvl="2" w:tplc="4FB2C7E4">
      <w:numFmt w:val="bullet"/>
      <w:lvlText w:val="•"/>
      <w:lvlJc w:val="left"/>
      <w:pPr>
        <w:ind w:left="1671" w:hanging="360"/>
      </w:pPr>
      <w:rPr>
        <w:rFonts w:hint="default"/>
        <w:lang w:val="ru-RU" w:eastAsia="en-US" w:bidi="ar-SA"/>
      </w:rPr>
    </w:lvl>
    <w:lvl w:ilvl="3" w:tplc="F1A4E16C">
      <w:numFmt w:val="bullet"/>
      <w:lvlText w:val="•"/>
      <w:lvlJc w:val="left"/>
      <w:pPr>
        <w:ind w:left="2257" w:hanging="360"/>
      </w:pPr>
      <w:rPr>
        <w:rFonts w:hint="default"/>
        <w:lang w:val="ru-RU" w:eastAsia="en-US" w:bidi="ar-SA"/>
      </w:rPr>
    </w:lvl>
    <w:lvl w:ilvl="4" w:tplc="AD3A0FCC">
      <w:numFmt w:val="bullet"/>
      <w:lvlText w:val="•"/>
      <w:lvlJc w:val="left"/>
      <w:pPr>
        <w:ind w:left="2843" w:hanging="360"/>
      </w:pPr>
      <w:rPr>
        <w:rFonts w:hint="default"/>
        <w:lang w:val="ru-RU" w:eastAsia="en-US" w:bidi="ar-SA"/>
      </w:rPr>
    </w:lvl>
    <w:lvl w:ilvl="5" w:tplc="41221C32">
      <w:numFmt w:val="bullet"/>
      <w:lvlText w:val="•"/>
      <w:lvlJc w:val="left"/>
      <w:pPr>
        <w:ind w:left="3429" w:hanging="360"/>
      </w:pPr>
      <w:rPr>
        <w:rFonts w:hint="default"/>
        <w:lang w:val="ru-RU" w:eastAsia="en-US" w:bidi="ar-SA"/>
      </w:rPr>
    </w:lvl>
    <w:lvl w:ilvl="6" w:tplc="FA1A7764">
      <w:numFmt w:val="bullet"/>
      <w:lvlText w:val="•"/>
      <w:lvlJc w:val="left"/>
      <w:pPr>
        <w:ind w:left="4014" w:hanging="360"/>
      </w:pPr>
      <w:rPr>
        <w:rFonts w:hint="default"/>
        <w:lang w:val="ru-RU" w:eastAsia="en-US" w:bidi="ar-SA"/>
      </w:rPr>
    </w:lvl>
    <w:lvl w:ilvl="7" w:tplc="955A33F8">
      <w:numFmt w:val="bullet"/>
      <w:lvlText w:val="•"/>
      <w:lvlJc w:val="left"/>
      <w:pPr>
        <w:ind w:left="4600" w:hanging="360"/>
      </w:pPr>
      <w:rPr>
        <w:rFonts w:hint="default"/>
        <w:lang w:val="ru-RU" w:eastAsia="en-US" w:bidi="ar-SA"/>
      </w:rPr>
    </w:lvl>
    <w:lvl w:ilvl="8" w:tplc="3C9A5482">
      <w:numFmt w:val="bullet"/>
      <w:lvlText w:val="•"/>
      <w:lvlJc w:val="left"/>
      <w:pPr>
        <w:ind w:left="5186" w:hanging="360"/>
      </w:pPr>
      <w:rPr>
        <w:rFonts w:hint="default"/>
        <w:lang w:val="ru-RU" w:eastAsia="en-US" w:bidi="ar-SA"/>
      </w:rPr>
    </w:lvl>
  </w:abstractNum>
  <w:abstractNum w:abstractNumId="39" w15:restartNumberingAfterBreak="0">
    <w:nsid w:val="7B245C45"/>
    <w:multiLevelType w:val="hybridMultilevel"/>
    <w:tmpl w:val="33BE91FE"/>
    <w:lvl w:ilvl="0" w:tplc="3FC6EE78">
      <w:numFmt w:val="bullet"/>
      <w:lvlText w:val=""/>
      <w:lvlJc w:val="left"/>
      <w:pPr>
        <w:ind w:left="490" w:hanging="358"/>
      </w:pPr>
      <w:rPr>
        <w:rFonts w:ascii="Symbol" w:eastAsia="Symbol" w:hAnsi="Symbol" w:cs="Symbol" w:hint="default"/>
        <w:b w:val="0"/>
        <w:bCs w:val="0"/>
        <w:i w:val="0"/>
        <w:iCs w:val="0"/>
        <w:w w:val="99"/>
        <w:sz w:val="20"/>
        <w:szCs w:val="20"/>
        <w:lang w:val="ru-RU" w:eastAsia="en-US" w:bidi="ar-SA"/>
      </w:rPr>
    </w:lvl>
    <w:lvl w:ilvl="1" w:tplc="3B2C891E">
      <w:numFmt w:val="bullet"/>
      <w:lvlText w:val="•"/>
      <w:lvlJc w:val="left"/>
      <w:pPr>
        <w:ind w:left="1085" w:hanging="358"/>
      </w:pPr>
      <w:rPr>
        <w:rFonts w:hint="default"/>
        <w:lang w:val="ru-RU" w:eastAsia="en-US" w:bidi="ar-SA"/>
      </w:rPr>
    </w:lvl>
    <w:lvl w:ilvl="2" w:tplc="B68A448E">
      <w:numFmt w:val="bullet"/>
      <w:lvlText w:val="•"/>
      <w:lvlJc w:val="left"/>
      <w:pPr>
        <w:ind w:left="1671" w:hanging="358"/>
      </w:pPr>
      <w:rPr>
        <w:rFonts w:hint="default"/>
        <w:lang w:val="ru-RU" w:eastAsia="en-US" w:bidi="ar-SA"/>
      </w:rPr>
    </w:lvl>
    <w:lvl w:ilvl="3" w:tplc="7F08BDC4">
      <w:numFmt w:val="bullet"/>
      <w:lvlText w:val="•"/>
      <w:lvlJc w:val="left"/>
      <w:pPr>
        <w:ind w:left="2257" w:hanging="358"/>
      </w:pPr>
      <w:rPr>
        <w:rFonts w:hint="default"/>
        <w:lang w:val="ru-RU" w:eastAsia="en-US" w:bidi="ar-SA"/>
      </w:rPr>
    </w:lvl>
    <w:lvl w:ilvl="4" w:tplc="B282D8B8">
      <w:numFmt w:val="bullet"/>
      <w:lvlText w:val="•"/>
      <w:lvlJc w:val="left"/>
      <w:pPr>
        <w:ind w:left="2843" w:hanging="358"/>
      </w:pPr>
      <w:rPr>
        <w:rFonts w:hint="default"/>
        <w:lang w:val="ru-RU" w:eastAsia="en-US" w:bidi="ar-SA"/>
      </w:rPr>
    </w:lvl>
    <w:lvl w:ilvl="5" w:tplc="B128D712">
      <w:numFmt w:val="bullet"/>
      <w:lvlText w:val="•"/>
      <w:lvlJc w:val="left"/>
      <w:pPr>
        <w:ind w:left="3429" w:hanging="358"/>
      </w:pPr>
      <w:rPr>
        <w:rFonts w:hint="default"/>
        <w:lang w:val="ru-RU" w:eastAsia="en-US" w:bidi="ar-SA"/>
      </w:rPr>
    </w:lvl>
    <w:lvl w:ilvl="6" w:tplc="57A61066">
      <w:numFmt w:val="bullet"/>
      <w:lvlText w:val="•"/>
      <w:lvlJc w:val="left"/>
      <w:pPr>
        <w:ind w:left="4014" w:hanging="358"/>
      </w:pPr>
      <w:rPr>
        <w:rFonts w:hint="default"/>
        <w:lang w:val="ru-RU" w:eastAsia="en-US" w:bidi="ar-SA"/>
      </w:rPr>
    </w:lvl>
    <w:lvl w:ilvl="7" w:tplc="7382BEC0">
      <w:numFmt w:val="bullet"/>
      <w:lvlText w:val="•"/>
      <w:lvlJc w:val="left"/>
      <w:pPr>
        <w:ind w:left="4600" w:hanging="358"/>
      </w:pPr>
      <w:rPr>
        <w:rFonts w:hint="default"/>
        <w:lang w:val="ru-RU" w:eastAsia="en-US" w:bidi="ar-SA"/>
      </w:rPr>
    </w:lvl>
    <w:lvl w:ilvl="8" w:tplc="560A34BA">
      <w:numFmt w:val="bullet"/>
      <w:lvlText w:val="•"/>
      <w:lvlJc w:val="left"/>
      <w:pPr>
        <w:ind w:left="5186" w:hanging="358"/>
      </w:pPr>
      <w:rPr>
        <w:rFonts w:hint="default"/>
        <w:lang w:val="ru-RU" w:eastAsia="en-US" w:bidi="ar-SA"/>
      </w:rPr>
    </w:lvl>
  </w:abstractNum>
  <w:abstractNum w:abstractNumId="40" w15:restartNumberingAfterBreak="0">
    <w:nsid w:val="7FBA46E6"/>
    <w:multiLevelType w:val="hybridMultilevel"/>
    <w:tmpl w:val="77FA15DE"/>
    <w:lvl w:ilvl="0" w:tplc="552AB81C">
      <w:numFmt w:val="bullet"/>
      <w:lvlText w:val=""/>
      <w:lvlJc w:val="left"/>
      <w:pPr>
        <w:ind w:left="490" w:hanging="358"/>
      </w:pPr>
      <w:rPr>
        <w:rFonts w:ascii="Symbol" w:eastAsia="Symbol" w:hAnsi="Symbol" w:cs="Symbol" w:hint="default"/>
        <w:b w:val="0"/>
        <w:bCs w:val="0"/>
        <w:i w:val="0"/>
        <w:iCs w:val="0"/>
        <w:w w:val="99"/>
        <w:sz w:val="20"/>
        <w:szCs w:val="20"/>
        <w:lang w:val="ru-RU" w:eastAsia="en-US" w:bidi="ar-SA"/>
      </w:rPr>
    </w:lvl>
    <w:lvl w:ilvl="1" w:tplc="810ACCC0">
      <w:numFmt w:val="bullet"/>
      <w:lvlText w:val="•"/>
      <w:lvlJc w:val="left"/>
      <w:pPr>
        <w:ind w:left="1085" w:hanging="358"/>
      </w:pPr>
      <w:rPr>
        <w:rFonts w:hint="default"/>
        <w:lang w:val="ru-RU" w:eastAsia="en-US" w:bidi="ar-SA"/>
      </w:rPr>
    </w:lvl>
    <w:lvl w:ilvl="2" w:tplc="68E8E2D8">
      <w:numFmt w:val="bullet"/>
      <w:lvlText w:val="•"/>
      <w:lvlJc w:val="left"/>
      <w:pPr>
        <w:ind w:left="1671" w:hanging="358"/>
      </w:pPr>
      <w:rPr>
        <w:rFonts w:hint="default"/>
        <w:lang w:val="ru-RU" w:eastAsia="en-US" w:bidi="ar-SA"/>
      </w:rPr>
    </w:lvl>
    <w:lvl w:ilvl="3" w:tplc="2F8A369A">
      <w:numFmt w:val="bullet"/>
      <w:lvlText w:val="•"/>
      <w:lvlJc w:val="left"/>
      <w:pPr>
        <w:ind w:left="2257" w:hanging="358"/>
      </w:pPr>
      <w:rPr>
        <w:rFonts w:hint="default"/>
        <w:lang w:val="ru-RU" w:eastAsia="en-US" w:bidi="ar-SA"/>
      </w:rPr>
    </w:lvl>
    <w:lvl w:ilvl="4" w:tplc="44A28F78">
      <w:numFmt w:val="bullet"/>
      <w:lvlText w:val="•"/>
      <w:lvlJc w:val="left"/>
      <w:pPr>
        <w:ind w:left="2843" w:hanging="358"/>
      </w:pPr>
      <w:rPr>
        <w:rFonts w:hint="default"/>
        <w:lang w:val="ru-RU" w:eastAsia="en-US" w:bidi="ar-SA"/>
      </w:rPr>
    </w:lvl>
    <w:lvl w:ilvl="5" w:tplc="520CF2EA">
      <w:numFmt w:val="bullet"/>
      <w:lvlText w:val="•"/>
      <w:lvlJc w:val="left"/>
      <w:pPr>
        <w:ind w:left="3429" w:hanging="358"/>
      </w:pPr>
      <w:rPr>
        <w:rFonts w:hint="default"/>
        <w:lang w:val="ru-RU" w:eastAsia="en-US" w:bidi="ar-SA"/>
      </w:rPr>
    </w:lvl>
    <w:lvl w:ilvl="6" w:tplc="7B8413DC">
      <w:numFmt w:val="bullet"/>
      <w:lvlText w:val="•"/>
      <w:lvlJc w:val="left"/>
      <w:pPr>
        <w:ind w:left="4014" w:hanging="358"/>
      </w:pPr>
      <w:rPr>
        <w:rFonts w:hint="default"/>
        <w:lang w:val="ru-RU" w:eastAsia="en-US" w:bidi="ar-SA"/>
      </w:rPr>
    </w:lvl>
    <w:lvl w:ilvl="7" w:tplc="2BB87994">
      <w:numFmt w:val="bullet"/>
      <w:lvlText w:val="•"/>
      <w:lvlJc w:val="left"/>
      <w:pPr>
        <w:ind w:left="4600" w:hanging="358"/>
      </w:pPr>
      <w:rPr>
        <w:rFonts w:hint="default"/>
        <w:lang w:val="ru-RU" w:eastAsia="en-US" w:bidi="ar-SA"/>
      </w:rPr>
    </w:lvl>
    <w:lvl w:ilvl="8" w:tplc="BE7E6AFE">
      <w:numFmt w:val="bullet"/>
      <w:lvlText w:val="•"/>
      <w:lvlJc w:val="left"/>
      <w:pPr>
        <w:ind w:left="5186" w:hanging="358"/>
      </w:pPr>
      <w:rPr>
        <w:rFonts w:hint="default"/>
        <w:lang w:val="ru-RU" w:eastAsia="en-US" w:bidi="ar-SA"/>
      </w:rPr>
    </w:lvl>
  </w:abstractNum>
  <w:num w:numId="1">
    <w:abstractNumId w:val="32"/>
  </w:num>
  <w:num w:numId="2">
    <w:abstractNumId w:val="8"/>
  </w:num>
  <w:num w:numId="3">
    <w:abstractNumId w:val="12"/>
  </w:num>
  <w:num w:numId="4">
    <w:abstractNumId w:val="7"/>
  </w:num>
  <w:num w:numId="5">
    <w:abstractNumId w:val="27"/>
  </w:num>
  <w:num w:numId="6">
    <w:abstractNumId w:val="18"/>
  </w:num>
  <w:num w:numId="7">
    <w:abstractNumId w:val="34"/>
  </w:num>
  <w:num w:numId="8">
    <w:abstractNumId w:val="28"/>
  </w:num>
  <w:num w:numId="9">
    <w:abstractNumId w:val="0"/>
  </w:num>
  <w:num w:numId="10">
    <w:abstractNumId w:val="14"/>
  </w:num>
  <w:num w:numId="11">
    <w:abstractNumId w:val="20"/>
  </w:num>
  <w:num w:numId="12">
    <w:abstractNumId w:val="16"/>
  </w:num>
  <w:num w:numId="13">
    <w:abstractNumId w:val="30"/>
  </w:num>
  <w:num w:numId="14">
    <w:abstractNumId w:val="40"/>
  </w:num>
  <w:num w:numId="15">
    <w:abstractNumId w:val="3"/>
  </w:num>
  <w:num w:numId="16">
    <w:abstractNumId w:val="39"/>
  </w:num>
  <w:num w:numId="17">
    <w:abstractNumId w:val="6"/>
  </w:num>
  <w:num w:numId="18">
    <w:abstractNumId w:val="23"/>
  </w:num>
  <w:num w:numId="19">
    <w:abstractNumId w:val="37"/>
  </w:num>
  <w:num w:numId="20">
    <w:abstractNumId w:val="35"/>
  </w:num>
  <w:num w:numId="21">
    <w:abstractNumId w:val="36"/>
  </w:num>
  <w:num w:numId="22">
    <w:abstractNumId w:val="31"/>
  </w:num>
  <w:num w:numId="23">
    <w:abstractNumId w:val="9"/>
  </w:num>
  <w:num w:numId="24">
    <w:abstractNumId w:val="29"/>
  </w:num>
  <w:num w:numId="25">
    <w:abstractNumId w:val="25"/>
  </w:num>
  <w:num w:numId="26">
    <w:abstractNumId w:val="1"/>
  </w:num>
  <w:num w:numId="27">
    <w:abstractNumId w:val="11"/>
  </w:num>
  <w:num w:numId="28">
    <w:abstractNumId w:val="10"/>
  </w:num>
  <w:num w:numId="29">
    <w:abstractNumId w:val="38"/>
  </w:num>
  <w:num w:numId="30">
    <w:abstractNumId w:val="17"/>
  </w:num>
  <w:num w:numId="31">
    <w:abstractNumId w:val="13"/>
  </w:num>
  <w:num w:numId="32">
    <w:abstractNumId w:val="21"/>
  </w:num>
  <w:num w:numId="33">
    <w:abstractNumId w:val="4"/>
  </w:num>
  <w:num w:numId="34">
    <w:abstractNumId w:val="24"/>
  </w:num>
  <w:num w:numId="35">
    <w:abstractNumId w:val="15"/>
  </w:num>
  <w:num w:numId="36">
    <w:abstractNumId w:val="22"/>
  </w:num>
  <w:num w:numId="37">
    <w:abstractNumId w:val="5"/>
  </w:num>
  <w:num w:numId="38">
    <w:abstractNumId w:val="26"/>
  </w:num>
  <w:num w:numId="39">
    <w:abstractNumId w:val="19"/>
  </w:num>
  <w:num w:numId="40">
    <w:abstractNumId w:val="33"/>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6967F2-C157-4B4B-937E-24518418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val="ru-RU"/>
    </w:rPr>
  </w:style>
  <w:style w:type="paragraph" w:styleId="1">
    <w:name w:val="heading 1"/>
    <w:basedOn w:val="a"/>
    <w:uiPriority w:val="1"/>
    <w:qFormat/>
    <w:pPr>
      <w:ind w:left="1266" w:hanging="425"/>
      <w:outlineLvl w:val="0"/>
    </w:pPr>
    <w:rPr>
      <w:b/>
      <w:bCs/>
      <w:sz w:val="20"/>
      <w:szCs w:val="20"/>
    </w:rPr>
  </w:style>
  <w:style w:type="paragraph" w:styleId="2">
    <w:name w:val="heading 2"/>
    <w:basedOn w:val="a"/>
    <w:uiPriority w:val="1"/>
    <w:qFormat/>
    <w:pPr>
      <w:spacing w:line="228" w:lineRule="exact"/>
      <w:ind w:left="841" w:hanging="710"/>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841" w:hanging="709"/>
      <w:jc w:val="both"/>
    </w:pPr>
    <w:rPr>
      <w:sz w:val="20"/>
      <w:szCs w:val="20"/>
    </w:rPr>
  </w:style>
  <w:style w:type="paragraph" w:styleId="a5">
    <w:name w:val="Title"/>
    <w:basedOn w:val="a"/>
    <w:link w:val="a6"/>
    <w:uiPriority w:val="1"/>
    <w:qFormat/>
    <w:pPr>
      <w:spacing w:line="321" w:lineRule="exact"/>
      <w:ind w:left="132"/>
    </w:pPr>
    <w:rPr>
      <w:b/>
      <w:bCs/>
      <w:sz w:val="28"/>
      <w:szCs w:val="28"/>
    </w:rPr>
  </w:style>
  <w:style w:type="paragraph" w:styleId="a7">
    <w:name w:val="List Paragraph"/>
    <w:basedOn w:val="a"/>
    <w:uiPriority w:val="1"/>
    <w:qFormat/>
    <w:pPr>
      <w:ind w:left="841" w:hanging="709"/>
      <w:jc w:val="both"/>
    </w:pPr>
  </w:style>
  <w:style w:type="paragraph" w:customStyle="1" w:styleId="TableParagraph">
    <w:name w:val="Table Paragraph"/>
    <w:basedOn w:val="a"/>
    <w:uiPriority w:val="1"/>
    <w:qFormat/>
    <w:pPr>
      <w:spacing w:before="57"/>
      <w:ind w:left="50"/>
    </w:pPr>
  </w:style>
  <w:style w:type="character" w:styleId="a8">
    <w:name w:val="Hyperlink"/>
    <w:basedOn w:val="a0"/>
    <w:uiPriority w:val="99"/>
    <w:unhideWhenUsed/>
    <w:rPr>
      <w:color w:val="0000FF" w:themeColor="hyperlink"/>
      <w:u w:val="single"/>
    </w:rPr>
  </w:style>
  <w:style w:type="paragraph" w:styleId="a9">
    <w:name w:val="header"/>
    <w:basedOn w:val="a"/>
    <w:link w:val="aa"/>
    <w:uiPriority w:val="99"/>
    <w:unhideWhenUsed/>
    <w:pPr>
      <w:tabs>
        <w:tab w:val="center" w:pos="4677"/>
        <w:tab w:val="right" w:pos="9355"/>
      </w:tabs>
    </w:pPr>
  </w:style>
  <w:style w:type="character" w:customStyle="1" w:styleId="aa">
    <w:name w:val="Верхний колонтитул Знак"/>
    <w:basedOn w:val="a0"/>
    <w:link w:val="a9"/>
    <w:uiPriority w:val="99"/>
    <w:rPr>
      <w:rFonts w:ascii="Arial" w:eastAsia="Arial" w:hAnsi="Arial" w:cs="Arial"/>
      <w:lang w:val="ru-RU"/>
    </w:rPr>
  </w:style>
  <w:style w:type="paragraph" w:styleId="ab">
    <w:name w:val="footer"/>
    <w:basedOn w:val="a"/>
    <w:link w:val="ac"/>
    <w:uiPriority w:val="99"/>
    <w:unhideWhenUsed/>
    <w:pPr>
      <w:tabs>
        <w:tab w:val="center" w:pos="4677"/>
        <w:tab w:val="right" w:pos="9355"/>
      </w:tabs>
    </w:pPr>
  </w:style>
  <w:style w:type="character" w:customStyle="1" w:styleId="ac">
    <w:name w:val="Нижний колонтитул Знак"/>
    <w:basedOn w:val="a0"/>
    <w:link w:val="ab"/>
    <w:uiPriority w:val="99"/>
    <w:rPr>
      <w:rFonts w:ascii="Arial" w:eastAsia="Arial" w:hAnsi="Arial" w:cs="Arial"/>
      <w:lang w:val="ru-RU"/>
    </w:rPr>
  </w:style>
  <w:style w:type="paragraph" w:styleId="ad">
    <w:name w:val="Balloon Text"/>
    <w:basedOn w:val="a"/>
    <w:link w:val="ae"/>
    <w:uiPriority w:val="99"/>
    <w:semiHidden/>
    <w:unhideWhenUsed/>
    <w:rPr>
      <w:rFonts w:ascii="Segoe UI" w:hAnsi="Segoe UI" w:cs="Segoe UI"/>
      <w:sz w:val="18"/>
      <w:szCs w:val="18"/>
    </w:rPr>
  </w:style>
  <w:style w:type="character" w:customStyle="1" w:styleId="ae">
    <w:name w:val="Текст выноски Знак"/>
    <w:basedOn w:val="a0"/>
    <w:link w:val="ad"/>
    <w:uiPriority w:val="99"/>
    <w:semiHidden/>
    <w:rPr>
      <w:rFonts w:ascii="Segoe UI" w:eastAsia="Arial" w:hAnsi="Segoe UI" w:cs="Segoe UI"/>
      <w:sz w:val="18"/>
      <w:szCs w:val="18"/>
      <w:lang w:val="ru-RU"/>
    </w:rPr>
  </w:style>
  <w:style w:type="character" w:customStyle="1" w:styleId="a4">
    <w:name w:val="Основной текст Знак"/>
    <w:basedOn w:val="a0"/>
    <w:link w:val="a3"/>
    <w:uiPriority w:val="1"/>
    <w:rPr>
      <w:rFonts w:ascii="Arial" w:eastAsia="Arial" w:hAnsi="Arial" w:cs="Arial"/>
      <w:sz w:val="20"/>
      <w:szCs w:val="20"/>
      <w:lang w:val="ru-RU"/>
    </w:rPr>
  </w:style>
  <w:style w:type="character" w:customStyle="1" w:styleId="a6">
    <w:name w:val="Название Знак"/>
    <w:basedOn w:val="a0"/>
    <w:link w:val="a5"/>
    <w:uiPriority w:val="1"/>
    <w:rPr>
      <w:rFonts w:ascii="Arial" w:eastAsia="Arial" w:hAnsi="Arial" w:cs="Arial"/>
      <w:b/>
      <w:bCs/>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kelita.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bp.nsp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4367</Words>
  <Characters>24894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Шехов Николай Николаевич</dc:creator>
  <cp:lastModifiedBy>Харицкий Глеб Владимирович</cp:lastModifiedBy>
  <cp:revision>4</cp:revision>
  <cp:lastPrinted>2025-02-11T14:11:00Z</cp:lastPrinted>
  <dcterms:created xsi:type="dcterms:W3CDTF">2025-02-11T11:20:00Z</dcterms:created>
  <dcterms:modified xsi:type="dcterms:W3CDTF">2026-07-31T12:42:00Z</dcterms:modified>
</cp:coreProperties>
</file>